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3315" w:rsidRPr="006D04F3" w:rsidRDefault="006D04F3" w:rsidP="006D04F3">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УТВЕРЖДАЮ</w:t>
      </w:r>
    </w:p>
    <w:p w:rsidR="006D04F3" w:rsidRPr="006D04F3" w:rsidRDefault="006D04F3" w:rsidP="006D04F3">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Председатель контрольно-счетной палаты ЯМР</w:t>
      </w:r>
    </w:p>
    <w:p w:rsidR="006D04F3" w:rsidRPr="006D04F3" w:rsidRDefault="006D04F3" w:rsidP="006D04F3">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_________________ О.С. Исадичева</w:t>
      </w:r>
    </w:p>
    <w:p w:rsidR="006D04F3" w:rsidRPr="006D04F3" w:rsidRDefault="006D04F3" w:rsidP="006D04F3">
      <w:pPr>
        <w:spacing w:after="0" w:line="240" w:lineRule="auto"/>
        <w:ind w:left="4820"/>
        <w:rPr>
          <w:rFonts w:ascii="Times New Roman" w:hAnsi="Times New Roman" w:cs="Times New Roman"/>
          <w:sz w:val="28"/>
          <w:szCs w:val="28"/>
        </w:rPr>
      </w:pPr>
      <w:r w:rsidRPr="006D04F3">
        <w:rPr>
          <w:rFonts w:ascii="Times New Roman" w:hAnsi="Times New Roman" w:cs="Times New Roman"/>
          <w:sz w:val="28"/>
          <w:szCs w:val="28"/>
        </w:rPr>
        <w:t>«___» ___________________ 20</w:t>
      </w:r>
      <w:r w:rsidR="00CF3CC4">
        <w:rPr>
          <w:rFonts w:ascii="Times New Roman" w:hAnsi="Times New Roman" w:cs="Times New Roman"/>
          <w:sz w:val="28"/>
          <w:szCs w:val="28"/>
        </w:rPr>
        <w:t>20</w:t>
      </w:r>
      <w:r w:rsidRPr="006D04F3">
        <w:rPr>
          <w:rFonts w:ascii="Times New Roman" w:hAnsi="Times New Roman" w:cs="Times New Roman"/>
          <w:sz w:val="28"/>
          <w:szCs w:val="28"/>
        </w:rPr>
        <w:t>г.</w:t>
      </w:r>
    </w:p>
    <w:p w:rsidR="00A33315" w:rsidRDefault="00A33315" w:rsidP="0014556A">
      <w:pPr>
        <w:spacing w:after="0" w:line="240" w:lineRule="auto"/>
        <w:jc w:val="center"/>
        <w:rPr>
          <w:rFonts w:ascii="Times New Roman" w:hAnsi="Times New Roman" w:cs="Times New Roman"/>
          <w:b/>
          <w:sz w:val="28"/>
          <w:szCs w:val="28"/>
        </w:rPr>
      </w:pPr>
    </w:p>
    <w:p w:rsidR="0014556A" w:rsidRPr="0014556A" w:rsidRDefault="0014556A" w:rsidP="0014556A">
      <w:pPr>
        <w:spacing w:after="0" w:line="240" w:lineRule="auto"/>
        <w:jc w:val="center"/>
        <w:rPr>
          <w:rFonts w:ascii="Times New Roman" w:hAnsi="Times New Roman" w:cs="Times New Roman"/>
          <w:b/>
          <w:sz w:val="28"/>
          <w:szCs w:val="28"/>
        </w:rPr>
      </w:pPr>
      <w:r w:rsidRPr="000E27C7">
        <w:rPr>
          <w:rFonts w:ascii="Times New Roman" w:hAnsi="Times New Roman" w:cs="Times New Roman"/>
          <w:b/>
          <w:sz w:val="28"/>
          <w:szCs w:val="28"/>
        </w:rPr>
        <w:t>ОТЧЕТ</w:t>
      </w:r>
      <w:r w:rsidR="00250323" w:rsidRPr="000E27C7">
        <w:rPr>
          <w:rFonts w:ascii="Times New Roman" w:hAnsi="Times New Roman" w:cs="Times New Roman"/>
          <w:b/>
          <w:sz w:val="28"/>
          <w:szCs w:val="28"/>
        </w:rPr>
        <w:t xml:space="preserve"> </w:t>
      </w:r>
      <w:r w:rsidR="00786B3F" w:rsidRPr="000E27C7">
        <w:rPr>
          <w:rFonts w:ascii="Times New Roman" w:hAnsi="Times New Roman" w:cs="Times New Roman"/>
          <w:b/>
          <w:sz w:val="28"/>
          <w:szCs w:val="28"/>
        </w:rPr>
        <w:t>№</w:t>
      </w:r>
      <w:r w:rsidR="00250323" w:rsidRPr="000E27C7">
        <w:rPr>
          <w:rFonts w:ascii="Times New Roman" w:hAnsi="Times New Roman" w:cs="Times New Roman"/>
          <w:b/>
          <w:sz w:val="28"/>
          <w:szCs w:val="28"/>
        </w:rPr>
        <w:t>01-18/</w:t>
      </w:r>
      <w:r w:rsidR="00914E01">
        <w:rPr>
          <w:rFonts w:ascii="Times New Roman" w:hAnsi="Times New Roman" w:cs="Times New Roman"/>
          <w:b/>
          <w:sz w:val="28"/>
          <w:szCs w:val="28"/>
        </w:rPr>
        <w:t>10</w:t>
      </w:r>
      <w:r w:rsidR="00250323" w:rsidRPr="007103F4">
        <w:rPr>
          <w:rFonts w:ascii="Times New Roman" w:hAnsi="Times New Roman" w:cs="Times New Roman"/>
          <w:b/>
          <w:sz w:val="28"/>
          <w:szCs w:val="28"/>
        </w:rPr>
        <w:t xml:space="preserve"> от «</w:t>
      </w:r>
      <w:r w:rsidR="00914E01">
        <w:rPr>
          <w:rFonts w:ascii="Times New Roman" w:hAnsi="Times New Roman" w:cs="Times New Roman"/>
          <w:b/>
          <w:sz w:val="28"/>
          <w:szCs w:val="28"/>
        </w:rPr>
        <w:t>07</w:t>
      </w:r>
      <w:r w:rsidR="00250323" w:rsidRPr="007103F4">
        <w:rPr>
          <w:rFonts w:ascii="Times New Roman" w:hAnsi="Times New Roman" w:cs="Times New Roman"/>
          <w:b/>
          <w:sz w:val="28"/>
          <w:szCs w:val="28"/>
        </w:rPr>
        <w:t>»</w:t>
      </w:r>
      <w:r w:rsidR="0068057A" w:rsidRPr="007103F4">
        <w:rPr>
          <w:rFonts w:ascii="Times New Roman" w:hAnsi="Times New Roman" w:cs="Times New Roman"/>
          <w:b/>
          <w:sz w:val="28"/>
          <w:szCs w:val="28"/>
        </w:rPr>
        <w:t xml:space="preserve"> </w:t>
      </w:r>
      <w:r w:rsidR="00914E01">
        <w:rPr>
          <w:rFonts w:ascii="Times New Roman" w:hAnsi="Times New Roman" w:cs="Times New Roman"/>
          <w:b/>
          <w:sz w:val="28"/>
          <w:szCs w:val="28"/>
        </w:rPr>
        <w:t>сентябр</w:t>
      </w:r>
      <w:r w:rsidR="00EE4CDA" w:rsidRPr="007103F4">
        <w:rPr>
          <w:rFonts w:ascii="Times New Roman" w:hAnsi="Times New Roman" w:cs="Times New Roman"/>
          <w:b/>
          <w:sz w:val="28"/>
          <w:szCs w:val="28"/>
        </w:rPr>
        <w:t>я</w:t>
      </w:r>
      <w:r w:rsidR="0068057A" w:rsidRPr="007103F4">
        <w:rPr>
          <w:rFonts w:ascii="Times New Roman" w:hAnsi="Times New Roman" w:cs="Times New Roman"/>
          <w:b/>
          <w:sz w:val="28"/>
          <w:szCs w:val="28"/>
        </w:rPr>
        <w:t xml:space="preserve"> </w:t>
      </w:r>
      <w:r w:rsidR="00250323" w:rsidRPr="007103F4">
        <w:rPr>
          <w:rFonts w:ascii="Times New Roman" w:hAnsi="Times New Roman" w:cs="Times New Roman"/>
          <w:b/>
          <w:sz w:val="28"/>
          <w:szCs w:val="28"/>
        </w:rPr>
        <w:t>20</w:t>
      </w:r>
      <w:r w:rsidR="00CF3CC4">
        <w:rPr>
          <w:rFonts w:ascii="Times New Roman" w:hAnsi="Times New Roman" w:cs="Times New Roman"/>
          <w:b/>
          <w:sz w:val="28"/>
          <w:szCs w:val="28"/>
        </w:rPr>
        <w:t>20</w:t>
      </w:r>
      <w:r w:rsidR="00250323" w:rsidRPr="007103F4">
        <w:rPr>
          <w:rFonts w:ascii="Times New Roman" w:hAnsi="Times New Roman" w:cs="Times New Roman"/>
          <w:b/>
          <w:sz w:val="28"/>
          <w:szCs w:val="28"/>
        </w:rPr>
        <w:t>г.</w:t>
      </w:r>
    </w:p>
    <w:p w:rsidR="00EE4CDA" w:rsidRPr="00EE4CDA" w:rsidRDefault="0014556A" w:rsidP="00EE4CDA">
      <w:pPr>
        <w:spacing w:after="0" w:line="240" w:lineRule="auto"/>
        <w:jc w:val="center"/>
        <w:rPr>
          <w:rFonts w:ascii="Times New Roman" w:hAnsi="Times New Roman" w:cs="Times New Roman"/>
          <w:sz w:val="28"/>
          <w:szCs w:val="28"/>
        </w:rPr>
      </w:pPr>
      <w:r w:rsidRPr="0014556A">
        <w:rPr>
          <w:rFonts w:ascii="Times New Roman" w:hAnsi="Times New Roman" w:cs="Times New Roman"/>
          <w:sz w:val="28"/>
          <w:szCs w:val="28"/>
        </w:rPr>
        <w:t xml:space="preserve">о результатах </w:t>
      </w:r>
      <w:r w:rsidR="00EE4CDA" w:rsidRPr="00EE4CDA">
        <w:rPr>
          <w:rFonts w:ascii="Times New Roman" w:hAnsi="Times New Roman" w:cs="Times New Roman"/>
          <w:sz w:val="28"/>
          <w:szCs w:val="28"/>
        </w:rPr>
        <w:t>внешней проверки бюджетной отчетности</w:t>
      </w:r>
    </w:p>
    <w:p w:rsidR="00EE4CDA" w:rsidRPr="00EE4CDA" w:rsidRDefault="00EE4CDA" w:rsidP="00EE4CDA">
      <w:pPr>
        <w:spacing w:after="0" w:line="240" w:lineRule="auto"/>
        <w:jc w:val="center"/>
        <w:rPr>
          <w:rFonts w:ascii="Times New Roman" w:hAnsi="Times New Roman" w:cs="Times New Roman"/>
          <w:sz w:val="28"/>
          <w:szCs w:val="28"/>
        </w:rPr>
      </w:pPr>
      <w:r w:rsidRPr="00EE4CDA">
        <w:rPr>
          <w:rFonts w:ascii="Times New Roman" w:hAnsi="Times New Roman" w:cs="Times New Roman"/>
          <w:sz w:val="28"/>
          <w:szCs w:val="28"/>
        </w:rPr>
        <w:t>главного администратора бюджетных средств</w:t>
      </w:r>
    </w:p>
    <w:p w:rsidR="00EE4CDA" w:rsidRPr="00EE4CDA" w:rsidRDefault="00EE4CDA" w:rsidP="00EE4CDA">
      <w:pPr>
        <w:spacing w:after="0" w:line="240" w:lineRule="auto"/>
        <w:jc w:val="center"/>
        <w:rPr>
          <w:rFonts w:ascii="Times New Roman" w:hAnsi="Times New Roman" w:cs="Times New Roman"/>
          <w:sz w:val="28"/>
          <w:szCs w:val="28"/>
        </w:rPr>
      </w:pPr>
      <w:r w:rsidRPr="00EE4CDA">
        <w:rPr>
          <w:rFonts w:ascii="Times New Roman" w:hAnsi="Times New Roman" w:cs="Times New Roman"/>
          <w:sz w:val="28"/>
          <w:szCs w:val="28"/>
        </w:rPr>
        <w:t xml:space="preserve">Администрации </w:t>
      </w:r>
      <w:r w:rsidR="005C3665">
        <w:rPr>
          <w:rFonts w:ascii="Times New Roman" w:hAnsi="Times New Roman" w:cs="Times New Roman"/>
          <w:sz w:val="28"/>
          <w:szCs w:val="28"/>
        </w:rPr>
        <w:t>Некрасовского</w:t>
      </w:r>
      <w:r w:rsidRPr="00EE4CDA">
        <w:rPr>
          <w:rFonts w:ascii="Times New Roman" w:hAnsi="Times New Roman" w:cs="Times New Roman"/>
          <w:sz w:val="28"/>
          <w:szCs w:val="28"/>
        </w:rPr>
        <w:t xml:space="preserve"> сельского поселения ЯМР </w:t>
      </w:r>
    </w:p>
    <w:p w:rsidR="0014556A" w:rsidRDefault="00EE4CDA" w:rsidP="00EE4CDA">
      <w:pPr>
        <w:spacing w:after="0" w:line="240" w:lineRule="auto"/>
        <w:jc w:val="center"/>
        <w:rPr>
          <w:rFonts w:ascii="Times New Roman" w:hAnsi="Times New Roman" w:cs="Times New Roman"/>
          <w:sz w:val="28"/>
          <w:szCs w:val="28"/>
        </w:rPr>
      </w:pPr>
      <w:r w:rsidRPr="00EE4CDA">
        <w:rPr>
          <w:rFonts w:ascii="Times New Roman" w:hAnsi="Times New Roman" w:cs="Times New Roman"/>
          <w:sz w:val="28"/>
          <w:szCs w:val="28"/>
        </w:rPr>
        <w:t>за 201</w:t>
      </w:r>
      <w:r w:rsidR="00CF3CC4">
        <w:rPr>
          <w:rFonts w:ascii="Times New Roman" w:hAnsi="Times New Roman" w:cs="Times New Roman"/>
          <w:sz w:val="28"/>
          <w:szCs w:val="28"/>
        </w:rPr>
        <w:t>9</w:t>
      </w:r>
      <w:r w:rsidRPr="00EE4CDA">
        <w:rPr>
          <w:rFonts w:ascii="Times New Roman" w:hAnsi="Times New Roman" w:cs="Times New Roman"/>
          <w:sz w:val="28"/>
          <w:szCs w:val="28"/>
        </w:rPr>
        <w:t xml:space="preserve"> год</w:t>
      </w:r>
    </w:p>
    <w:p w:rsidR="003A1404" w:rsidRPr="006709EE" w:rsidRDefault="0014556A" w:rsidP="003A1404">
      <w:pPr>
        <w:spacing w:line="240" w:lineRule="auto"/>
        <w:ind w:firstLine="709"/>
        <w:jc w:val="both"/>
        <w:rPr>
          <w:rFonts w:ascii="Times New Roman" w:eastAsia="Times New Roman" w:hAnsi="Times New Roman" w:cs="Times New Roman"/>
          <w:sz w:val="28"/>
          <w:szCs w:val="28"/>
        </w:rPr>
      </w:pPr>
      <w:r w:rsidRPr="0014556A">
        <w:rPr>
          <w:rFonts w:ascii="Times New Roman" w:hAnsi="Times New Roman" w:cs="Times New Roman"/>
          <w:sz w:val="28"/>
          <w:szCs w:val="28"/>
        </w:rPr>
        <w:cr/>
      </w:r>
      <w:r w:rsidR="003A1404" w:rsidRPr="006709EE">
        <w:rPr>
          <w:rFonts w:ascii="Times New Roman" w:hAnsi="Times New Roman" w:cs="Times New Roman"/>
          <w:b/>
          <w:sz w:val="28"/>
          <w:szCs w:val="28"/>
        </w:rPr>
        <w:t xml:space="preserve">1. Основание для проведения проверки: </w:t>
      </w:r>
      <w:r w:rsidR="006709EE" w:rsidRPr="006709EE">
        <w:rPr>
          <w:rFonts w:ascii="Times New Roman" w:eastAsia="Times New Roman" w:hAnsi="Times New Roman" w:cs="Times New Roman"/>
          <w:sz w:val="28"/>
          <w:szCs w:val="28"/>
        </w:rPr>
        <w:t>ст. 157, 264.4 Бюджетного кодекса РФ, ст. 9 Федерального закона от 07.02.2011 № 6-ФЗ, ст. 8 Положения о Контрольно-счетной палате ЯМР, утвержденного Решением Муниципального Совета ЯМР № 52 от 27.10.2011г., План работы Контрольно-счётной палаты ЯМР на 2020 год, программа проведения проверки, утвержденная приказом Председателя Контрольно-счётной палаты ЯМР №10 от 15.04.2020г., удостоверение №14 от 15.04.2020г</w:t>
      </w:r>
      <w:r w:rsidR="00A2482D" w:rsidRPr="006709EE">
        <w:rPr>
          <w:rFonts w:ascii="Times New Roman" w:eastAsia="Times New Roman" w:hAnsi="Times New Roman" w:cs="Times New Roman"/>
          <w:sz w:val="28"/>
          <w:szCs w:val="28"/>
        </w:rPr>
        <w:t>.</w:t>
      </w:r>
    </w:p>
    <w:p w:rsidR="003A1404" w:rsidRPr="00473C2A" w:rsidRDefault="00A44DB0" w:rsidP="00A44DB0">
      <w:pPr>
        <w:spacing w:after="120" w:line="240" w:lineRule="auto"/>
        <w:jc w:val="both"/>
        <w:rPr>
          <w:rFonts w:ascii="Times New Roman" w:eastAsia="Times New Roman" w:hAnsi="Times New Roman" w:cs="Times New Roman"/>
          <w:color w:val="000000"/>
          <w:sz w:val="28"/>
          <w:szCs w:val="28"/>
          <w:shd w:val="clear" w:color="auto" w:fill="FFFFFF"/>
        </w:rPr>
      </w:pPr>
      <w:r w:rsidRPr="00473C2A">
        <w:rPr>
          <w:rFonts w:ascii="Times New Roman" w:eastAsia="Times New Roman" w:hAnsi="Times New Roman" w:cs="Times New Roman"/>
          <w:b/>
          <w:sz w:val="28"/>
          <w:szCs w:val="28"/>
        </w:rPr>
        <w:t xml:space="preserve">2. </w:t>
      </w:r>
      <w:r w:rsidR="003A1404" w:rsidRPr="00473C2A">
        <w:rPr>
          <w:rFonts w:ascii="Times New Roman" w:eastAsia="Times New Roman" w:hAnsi="Times New Roman" w:cs="Times New Roman"/>
          <w:b/>
          <w:sz w:val="28"/>
          <w:szCs w:val="28"/>
        </w:rPr>
        <w:t xml:space="preserve">Цель проверки: </w:t>
      </w:r>
      <w:r w:rsidR="00473C2A" w:rsidRPr="00473C2A">
        <w:rPr>
          <w:rFonts w:ascii="Times New Roman" w:eastAsia="Times New Roman" w:hAnsi="Times New Roman" w:cs="Times New Roman"/>
          <w:sz w:val="28"/>
          <w:szCs w:val="28"/>
        </w:rPr>
        <w:t>определение соответствия бюджетной отчетности требованиям бюджетного законодательства, оценка ее полноты и достоверности, установление соответствия фактического исполнения бюджета его плановым назначениям, установленным решением Муниципального Совета Некрасовского сельского поселения ЯМР ЯО от  26.12.2018 №40 «Об утверждении бюджета Некрасовского сельского поселения Ярославского муниципального района Ярославской области на 2019 и плановый период 2020-2021 годы» (с изменениями) (далее – Решение о бюджете), выявление возможных нарушений, недостатков и их последствий</w:t>
      </w:r>
      <w:r w:rsidR="00003C0B" w:rsidRPr="00473C2A">
        <w:rPr>
          <w:rFonts w:ascii="Times New Roman" w:eastAsia="Times New Roman" w:hAnsi="Times New Roman" w:cs="Times New Roman"/>
          <w:sz w:val="28"/>
          <w:szCs w:val="28"/>
        </w:rPr>
        <w:t>.</w:t>
      </w:r>
    </w:p>
    <w:p w:rsidR="003A1404" w:rsidRPr="00473C2A" w:rsidRDefault="00A44DB0" w:rsidP="00A44DB0">
      <w:pPr>
        <w:spacing w:after="120" w:line="240" w:lineRule="auto"/>
        <w:jc w:val="both"/>
        <w:rPr>
          <w:rFonts w:ascii="Times New Roman" w:eastAsia="Times New Roman" w:hAnsi="Times New Roman" w:cs="Times New Roman"/>
          <w:sz w:val="28"/>
          <w:szCs w:val="28"/>
        </w:rPr>
      </w:pPr>
      <w:r w:rsidRPr="00473C2A">
        <w:rPr>
          <w:rFonts w:ascii="Times New Roman" w:eastAsia="Times New Roman" w:hAnsi="Times New Roman" w:cs="Times New Roman"/>
          <w:b/>
          <w:sz w:val="28"/>
          <w:szCs w:val="28"/>
        </w:rPr>
        <w:t xml:space="preserve">3. </w:t>
      </w:r>
      <w:r w:rsidR="003A1404" w:rsidRPr="00473C2A">
        <w:rPr>
          <w:rFonts w:ascii="Times New Roman" w:eastAsia="Times New Roman" w:hAnsi="Times New Roman" w:cs="Times New Roman"/>
          <w:b/>
          <w:sz w:val="28"/>
          <w:szCs w:val="28"/>
        </w:rPr>
        <w:t xml:space="preserve">Сроки проведения проверки: </w:t>
      </w:r>
      <w:r w:rsidR="00473C2A" w:rsidRPr="00473C2A">
        <w:rPr>
          <w:rFonts w:ascii="Times New Roman" w:eastAsia="Times New Roman" w:hAnsi="Times New Roman" w:cs="Times New Roman"/>
          <w:sz w:val="28"/>
          <w:szCs w:val="28"/>
        </w:rPr>
        <w:t>21.04.2020 – 30.04.2020</w:t>
      </w:r>
      <w:r w:rsidR="003A1404" w:rsidRPr="00473C2A">
        <w:rPr>
          <w:rFonts w:ascii="Times New Roman" w:eastAsia="Times New Roman" w:hAnsi="Times New Roman" w:cs="Times New Roman"/>
          <w:sz w:val="28"/>
          <w:szCs w:val="28"/>
        </w:rPr>
        <w:t xml:space="preserve"> гг.</w:t>
      </w:r>
    </w:p>
    <w:p w:rsidR="00355BF9" w:rsidRPr="00473C2A" w:rsidRDefault="00355BF9" w:rsidP="00A44DB0">
      <w:pPr>
        <w:spacing w:after="120" w:line="240" w:lineRule="auto"/>
        <w:jc w:val="both"/>
        <w:rPr>
          <w:rFonts w:ascii="Times New Roman" w:eastAsia="Times New Roman" w:hAnsi="Times New Roman" w:cs="Times New Roman"/>
          <w:color w:val="000000"/>
          <w:sz w:val="28"/>
          <w:szCs w:val="28"/>
          <w:shd w:val="clear" w:color="auto" w:fill="FFFFFF"/>
        </w:rPr>
      </w:pPr>
      <w:r w:rsidRPr="00473C2A">
        <w:rPr>
          <w:rFonts w:ascii="Times New Roman" w:eastAsia="Times New Roman" w:hAnsi="Times New Roman" w:cs="Times New Roman"/>
          <w:b/>
          <w:sz w:val="28"/>
          <w:szCs w:val="28"/>
        </w:rPr>
        <w:t>4. Проверяемый период:</w:t>
      </w:r>
      <w:r w:rsidRPr="00473C2A">
        <w:rPr>
          <w:rFonts w:ascii="Times New Roman" w:eastAsia="Times New Roman" w:hAnsi="Times New Roman" w:cs="Times New Roman"/>
          <w:sz w:val="28"/>
          <w:szCs w:val="28"/>
        </w:rPr>
        <w:t xml:space="preserve"> </w:t>
      </w:r>
      <w:r w:rsidR="008D084D" w:rsidRPr="00473C2A">
        <w:rPr>
          <w:rFonts w:ascii="Times New Roman" w:eastAsia="Courier New" w:hAnsi="Times New Roman" w:cs="Times New Roman"/>
          <w:color w:val="000000"/>
          <w:sz w:val="28"/>
          <w:szCs w:val="28"/>
        </w:rPr>
        <w:t>201</w:t>
      </w:r>
      <w:r w:rsidR="00473C2A" w:rsidRPr="00473C2A">
        <w:rPr>
          <w:rFonts w:ascii="Times New Roman" w:eastAsia="Courier New" w:hAnsi="Times New Roman" w:cs="Times New Roman"/>
          <w:color w:val="000000"/>
          <w:sz w:val="28"/>
          <w:szCs w:val="28"/>
        </w:rPr>
        <w:t>9</w:t>
      </w:r>
      <w:r w:rsidR="008D084D" w:rsidRPr="00473C2A">
        <w:rPr>
          <w:rFonts w:ascii="Times New Roman" w:eastAsia="Courier New" w:hAnsi="Times New Roman" w:cs="Times New Roman"/>
          <w:color w:val="000000"/>
          <w:sz w:val="28"/>
          <w:szCs w:val="28"/>
        </w:rPr>
        <w:t xml:space="preserve"> г.</w:t>
      </w:r>
    </w:p>
    <w:p w:rsidR="003A1404" w:rsidRPr="006165FB" w:rsidRDefault="00355BF9" w:rsidP="00177EFA">
      <w:pPr>
        <w:autoSpaceDE w:val="0"/>
        <w:autoSpaceDN w:val="0"/>
        <w:adjustRightInd w:val="0"/>
        <w:spacing w:after="0" w:line="240" w:lineRule="auto"/>
        <w:jc w:val="both"/>
        <w:outlineLvl w:val="0"/>
        <w:rPr>
          <w:rFonts w:ascii="Times New Roman" w:eastAsia="Times New Roman" w:hAnsi="Times New Roman" w:cs="Times New Roman"/>
          <w:iCs/>
          <w:sz w:val="28"/>
          <w:szCs w:val="28"/>
        </w:rPr>
      </w:pPr>
      <w:r w:rsidRPr="006165FB">
        <w:rPr>
          <w:rFonts w:ascii="Times New Roman" w:eastAsia="Times New Roman" w:hAnsi="Times New Roman" w:cs="Times New Roman"/>
          <w:b/>
          <w:sz w:val="28"/>
          <w:szCs w:val="28"/>
        </w:rPr>
        <w:t>5</w:t>
      </w:r>
      <w:r w:rsidR="00A44DB0" w:rsidRPr="006165FB">
        <w:rPr>
          <w:rFonts w:ascii="Times New Roman" w:eastAsia="Times New Roman" w:hAnsi="Times New Roman" w:cs="Times New Roman"/>
          <w:b/>
          <w:sz w:val="28"/>
          <w:szCs w:val="28"/>
        </w:rPr>
        <w:t xml:space="preserve">. </w:t>
      </w:r>
      <w:r w:rsidR="003A1404" w:rsidRPr="006165FB">
        <w:rPr>
          <w:rFonts w:ascii="Times New Roman" w:eastAsia="Times New Roman" w:hAnsi="Times New Roman" w:cs="Times New Roman"/>
          <w:b/>
          <w:sz w:val="28"/>
          <w:szCs w:val="28"/>
        </w:rPr>
        <w:t xml:space="preserve">Метод и способ проведения проверки: </w:t>
      </w:r>
      <w:r w:rsidR="00D265D8" w:rsidRPr="006165FB">
        <w:rPr>
          <w:rFonts w:ascii="Times New Roman" w:eastAsia="Times New Roman" w:hAnsi="Times New Roman" w:cs="Times New Roman"/>
          <w:sz w:val="28"/>
          <w:szCs w:val="28"/>
        </w:rPr>
        <w:t>по вопросам программы проверки выборочным способом</w:t>
      </w:r>
      <w:r w:rsidR="00177EFA" w:rsidRPr="006165FB">
        <w:rPr>
          <w:rFonts w:ascii="Times New Roman" w:eastAsia="Times New Roman" w:hAnsi="Times New Roman" w:cs="Times New Roman"/>
          <w:iCs/>
          <w:sz w:val="28"/>
          <w:szCs w:val="28"/>
        </w:rPr>
        <w:t>:</w:t>
      </w:r>
    </w:p>
    <w:p w:rsidR="00177EFA" w:rsidRPr="006165FB" w:rsidRDefault="00177EFA" w:rsidP="00177EFA">
      <w:pPr>
        <w:autoSpaceDE w:val="0"/>
        <w:autoSpaceDN w:val="0"/>
        <w:adjustRightInd w:val="0"/>
        <w:spacing w:after="0" w:line="240" w:lineRule="auto"/>
        <w:jc w:val="both"/>
        <w:outlineLvl w:val="0"/>
        <w:rPr>
          <w:rFonts w:ascii="Times New Roman" w:eastAsia="Times New Roman" w:hAnsi="Times New Roman" w:cs="Times New Roman"/>
          <w:iCs/>
          <w:sz w:val="28"/>
          <w:szCs w:val="28"/>
        </w:rPr>
      </w:pPr>
      <w:r w:rsidRPr="006165FB">
        <w:rPr>
          <w:rFonts w:ascii="Times New Roman" w:eastAsia="Times New Roman" w:hAnsi="Times New Roman" w:cs="Times New Roman"/>
          <w:iCs/>
          <w:sz w:val="28"/>
          <w:szCs w:val="28"/>
        </w:rPr>
        <w:t xml:space="preserve">- </w:t>
      </w:r>
      <w:r w:rsidR="001B3D7C" w:rsidRPr="006165FB">
        <w:rPr>
          <w:rFonts w:ascii="Times New Roman" w:eastAsia="Times New Roman" w:hAnsi="Times New Roman" w:cs="Times New Roman"/>
          <w:iCs/>
          <w:sz w:val="28"/>
          <w:szCs w:val="28"/>
        </w:rPr>
        <w:t>полнота бюджетной отчетности и ее соответствие требованиям нормативных правовых актов</w:t>
      </w:r>
      <w:r w:rsidR="00B82B27" w:rsidRPr="006165FB">
        <w:rPr>
          <w:rFonts w:ascii="Times New Roman" w:eastAsia="Times New Roman" w:hAnsi="Times New Roman" w:cs="Times New Roman"/>
          <w:iCs/>
          <w:sz w:val="28"/>
          <w:szCs w:val="28"/>
        </w:rPr>
        <w:t>;</w:t>
      </w:r>
    </w:p>
    <w:p w:rsidR="00177EFA" w:rsidRPr="006165FB" w:rsidRDefault="00177EFA" w:rsidP="00177EFA">
      <w:pPr>
        <w:autoSpaceDE w:val="0"/>
        <w:autoSpaceDN w:val="0"/>
        <w:adjustRightInd w:val="0"/>
        <w:spacing w:after="0" w:line="240" w:lineRule="auto"/>
        <w:jc w:val="both"/>
        <w:outlineLvl w:val="0"/>
        <w:rPr>
          <w:rFonts w:ascii="Times New Roman" w:eastAsia="Times New Roman" w:hAnsi="Times New Roman" w:cs="Times New Roman"/>
          <w:iCs/>
          <w:sz w:val="28"/>
          <w:szCs w:val="28"/>
        </w:rPr>
      </w:pPr>
      <w:r w:rsidRPr="006165FB">
        <w:rPr>
          <w:rFonts w:ascii="Times New Roman" w:eastAsia="Times New Roman" w:hAnsi="Times New Roman" w:cs="Times New Roman"/>
          <w:iCs/>
          <w:sz w:val="28"/>
          <w:szCs w:val="28"/>
        </w:rPr>
        <w:t xml:space="preserve">- </w:t>
      </w:r>
      <w:r w:rsidR="001B3D7C" w:rsidRPr="006165FB">
        <w:rPr>
          <w:rFonts w:ascii="Times New Roman" w:eastAsia="Times New Roman" w:hAnsi="Times New Roman" w:cs="Times New Roman"/>
          <w:iCs/>
          <w:sz w:val="28"/>
          <w:szCs w:val="28"/>
        </w:rPr>
        <w:t>анализ данных бюджетной отчётности</w:t>
      </w:r>
      <w:r w:rsidR="00B82B27" w:rsidRPr="006165FB">
        <w:rPr>
          <w:rFonts w:ascii="Times New Roman" w:eastAsia="Times New Roman" w:hAnsi="Times New Roman" w:cs="Times New Roman"/>
          <w:iCs/>
          <w:sz w:val="28"/>
          <w:szCs w:val="28"/>
        </w:rPr>
        <w:t>;</w:t>
      </w:r>
    </w:p>
    <w:p w:rsidR="0049605E" w:rsidRPr="006165FB" w:rsidRDefault="00177EFA" w:rsidP="006165FB">
      <w:pPr>
        <w:autoSpaceDE w:val="0"/>
        <w:autoSpaceDN w:val="0"/>
        <w:adjustRightInd w:val="0"/>
        <w:spacing w:after="0" w:line="240" w:lineRule="auto"/>
        <w:jc w:val="both"/>
        <w:outlineLvl w:val="0"/>
        <w:rPr>
          <w:rFonts w:ascii="Times New Roman" w:eastAsia="Times New Roman" w:hAnsi="Times New Roman" w:cs="Times New Roman"/>
          <w:iCs/>
          <w:sz w:val="28"/>
          <w:szCs w:val="28"/>
        </w:rPr>
      </w:pPr>
      <w:r w:rsidRPr="006165FB">
        <w:rPr>
          <w:rFonts w:ascii="Times New Roman" w:eastAsia="Times New Roman" w:hAnsi="Times New Roman" w:cs="Times New Roman"/>
          <w:iCs/>
          <w:sz w:val="28"/>
          <w:szCs w:val="28"/>
        </w:rPr>
        <w:t xml:space="preserve">- </w:t>
      </w:r>
      <w:r w:rsidR="001B3D7C" w:rsidRPr="006165FB">
        <w:rPr>
          <w:rFonts w:ascii="Times New Roman" w:eastAsia="Times New Roman" w:hAnsi="Times New Roman" w:cs="Times New Roman"/>
          <w:iCs/>
          <w:sz w:val="28"/>
          <w:szCs w:val="28"/>
        </w:rPr>
        <w:t xml:space="preserve">анализ исполнения бюджетных назначений </w:t>
      </w:r>
      <w:r w:rsidR="006C1B9F" w:rsidRPr="006165FB">
        <w:rPr>
          <w:rFonts w:ascii="Times New Roman" w:eastAsia="Times New Roman" w:hAnsi="Times New Roman" w:cs="Times New Roman"/>
          <w:iCs/>
          <w:sz w:val="28"/>
          <w:szCs w:val="28"/>
        </w:rPr>
        <w:t>главного администратора бюджетных средств</w:t>
      </w:r>
      <w:r w:rsidR="004A2614" w:rsidRPr="006165FB">
        <w:rPr>
          <w:rFonts w:ascii="Times New Roman" w:eastAsia="Times New Roman" w:hAnsi="Times New Roman" w:cs="Times New Roman"/>
          <w:iCs/>
          <w:sz w:val="28"/>
          <w:szCs w:val="28"/>
        </w:rPr>
        <w:t xml:space="preserve"> (ГАБС)</w:t>
      </w:r>
      <w:r w:rsidR="001B3D7C" w:rsidRPr="006165FB">
        <w:rPr>
          <w:rFonts w:ascii="Times New Roman" w:eastAsia="Times New Roman" w:hAnsi="Times New Roman" w:cs="Times New Roman"/>
          <w:iCs/>
          <w:sz w:val="28"/>
          <w:szCs w:val="28"/>
        </w:rPr>
        <w:t xml:space="preserve"> по доходам и расходам</w:t>
      </w:r>
      <w:r w:rsidR="0049605E" w:rsidRPr="006165FB">
        <w:rPr>
          <w:rFonts w:ascii="Times New Roman" w:eastAsia="Times New Roman" w:hAnsi="Times New Roman" w:cs="Times New Roman"/>
          <w:iCs/>
          <w:sz w:val="28"/>
          <w:szCs w:val="28"/>
        </w:rPr>
        <w:t>;</w:t>
      </w:r>
    </w:p>
    <w:p w:rsidR="00177EFA" w:rsidRPr="006165FB" w:rsidRDefault="0049605E" w:rsidP="00177EFA">
      <w:pPr>
        <w:autoSpaceDE w:val="0"/>
        <w:autoSpaceDN w:val="0"/>
        <w:adjustRightInd w:val="0"/>
        <w:spacing w:line="240" w:lineRule="auto"/>
        <w:jc w:val="both"/>
        <w:outlineLvl w:val="0"/>
        <w:rPr>
          <w:rFonts w:ascii="Times New Roman" w:eastAsia="Times New Roman" w:hAnsi="Times New Roman" w:cs="Times New Roman"/>
          <w:iCs/>
          <w:sz w:val="28"/>
          <w:szCs w:val="28"/>
        </w:rPr>
      </w:pPr>
      <w:r w:rsidRPr="006165FB">
        <w:rPr>
          <w:rFonts w:ascii="Times New Roman" w:eastAsia="Times New Roman" w:hAnsi="Times New Roman" w:cs="Times New Roman"/>
          <w:iCs/>
          <w:sz w:val="28"/>
          <w:szCs w:val="28"/>
        </w:rPr>
        <w:t>- анализ сведений по дебиторской и кредиторской задолженности (ф. 0503169)</w:t>
      </w:r>
      <w:r w:rsidR="00177EFA" w:rsidRPr="006165FB">
        <w:rPr>
          <w:rFonts w:ascii="Times New Roman" w:eastAsia="Times New Roman" w:hAnsi="Times New Roman" w:cs="Times New Roman"/>
          <w:iCs/>
          <w:sz w:val="28"/>
          <w:szCs w:val="28"/>
        </w:rPr>
        <w:t>.</w:t>
      </w:r>
    </w:p>
    <w:tbl>
      <w:tblPr>
        <w:tblStyle w:val="a3"/>
        <w:tblW w:w="10031" w:type="dxa"/>
        <w:tblLook w:val="04A0"/>
      </w:tblPr>
      <w:tblGrid>
        <w:gridCol w:w="533"/>
        <w:gridCol w:w="2552"/>
        <w:gridCol w:w="992"/>
        <w:gridCol w:w="1418"/>
        <w:gridCol w:w="4536"/>
      </w:tblGrid>
      <w:tr w:rsidR="00B75204" w:rsidRPr="00EE3B6C" w:rsidTr="005666D5">
        <w:tc>
          <w:tcPr>
            <w:tcW w:w="10031" w:type="dxa"/>
            <w:gridSpan w:val="5"/>
          </w:tcPr>
          <w:p w:rsidR="00B75204" w:rsidRPr="00EE3B6C" w:rsidRDefault="00B75204" w:rsidP="00301C97">
            <w:pPr>
              <w:rPr>
                <w:rFonts w:ascii="Times New Roman" w:hAnsi="Times New Roman" w:cs="Times New Roman"/>
                <w:b/>
                <w:sz w:val="24"/>
                <w:szCs w:val="24"/>
              </w:rPr>
            </w:pPr>
            <w:r w:rsidRPr="00EE3B6C">
              <w:rPr>
                <w:rFonts w:ascii="Times New Roman" w:eastAsia="Times New Roman" w:hAnsi="Times New Roman" w:cs="Times New Roman"/>
                <w:b/>
                <w:color w:val="000000"/>
                <w:sz w:val="24"/>
                <w:szCs w:val="24"/>
                <w:shd w:val="clear" w:color="auto" w:fill="FFFFFF"/>
                <w:lang w:val="en-US"/>
              </w:rPr>
              <w:t>I</w:t>
            </w:r>
            <w:r w:rsidRPr="00EE3B6C">
              <w:rPr>
                <w:rFonts w:ascii="Times New Roman" w:eastAsia="Times New Roman" w:hAnsi="Times New Roman" w:cs="Times New Roman"/>
                <w:b/>
                <w:color w:val="000000"/>
                <w:sz w:val="24"/>
                <w:szCs w:val="24"/>
                <w:shd w:val="clear" w:color="auto" w:fill="FFFFFF"/>
              </w:rPr>
              <w:t xml:space="preserve">. </w:t>
            </w:r>
            <w:r w:rsidR="00301C97" w:rsidRPr="00EE3B6C">
              <w:rPr>
                <w:rFonts w:ascii="Times New Roman" w:eastAsia="Times New Roman" w:hAnsi="Times New Roman" w:cs="Times New Roman"/>
                <w:b/>
                <w:color w:val="000000"/>
                <w:sz w:val="24"/>
                <w:szCs w:val="24"/>
                <w:shd w:val="clear" w:color="auto" w:fill="FFFFFF"/>
              </w:rPr>
              <w:t>Итоги</w:t>
            </w:r>
            <w:r w:rsidRPr="00EE3B6C">
              <w:rPr>
                <w:rFonts w:ascii="Times New Roman" w:eastAsia="Times New Roman" w:hAnsi="Times New Roman" w:cs="Times New Roman"/>
                <w:b/>
                <w:color w:val="000000"/>
                <w:sz w:val="24"/>
                <w:szCs w:val="24"/>
                <w:shd w:val="clear" w:color="auto" w:fill="FFFFFF"/>
              </w:rPr>
              <w:t xml:space="preserve"> проверки:</w:t>
            </w:r>
          </w:p>
        </w:tc>
      </w:tr>
      <w:tr w:rsidR="00500F0A" w:rsidRPr="00EE3B6C" w:rsidTr="008B083A">
        <w:tc>
          <w:tcPr>
            <w:tcW w:w="3085" w:type="dxa"/>
            <w:gridSpan w:val="2"/>
          </w:tcPr>
          <w:p w:rsidR="00500F0A" w:rsidRPr="00EE3B6C" w:rsidRDefault="00500F0A" w:rsidP="00B75204">
            <w:pPr>
              <w:autoSpaceDE w:val="0"/>
              <w:autoSpaceDN w:val="0"/>
              <w:adjustRightInd w:val="0"/>
              <w:jc w:val="both"/>
              <w:outlineLvl w:val="0"/>
              <w:rPr>
                <w:rFonts w:ascii="Times New Roman" w:eastAsia="Times New Roman" w:hAnsi="Times New Roman" w:cs="Times New Roman"/>
                <w:iCs/>
                <w:sz w:val="24"/>
                <w:szCs w:val="24"/>
              </w:rPr>
            </w:pPr>
            <w:r w:rsidRPr="00EE3B6C">
              <w:rPr>
                <w:rFonts w:ascii="Times New Roman" w:eastAsia="Times New Roman" w:hAnsi="Times New Roman" w:cs="Times New Roman"/>
                <w:iCs/>
                <w:sz w:val="24"/>
                <w:szCs w:val="24"/>
              </w:rPr>
              <w:t>Акт проверки</w:t>
            </w:r>
          </w:p>
        </w:tc>
        <w:tc>
          <w:tcPr>
            <w:tcW w:w="2410" w:type="dxa"/>
            <w:gridSpan w:val="2"/>
          </w:tcPr>
          <w:p w:rsidR="00500F0A" w:rsidRPr="00EE3B6C" w:rsidRDefault="00645DC2" w:rsidP="00EE3B6C">
            <w:pPr>
              <w:autoSpaceDE w:val="0"/>
              <w:autoSpaceDN w:val="0"/>
              <w:adjustRightInd w:val="0"/>
              <w:jc w:val="both"/>
              <w:outlineLvl w:val="0"/>
              <w:rPr>
                <w:rFonts w:ascii="Times New Roman" w:eastAsia="Times New Roman" w:hAnsi="Times New Roman" w:cs="Times New Roman"/>
                <w:iCs/>
                <w:sz w:val="24"/>
                <w:szCs w:val="24"/>
              </w:rPr>
            </w:pPr>
            <w:r w:rsidRPr="00EE3B6C">
              <w:rPr>
                <w:rFonts w:ascii="Times New Roman" w:eastAsia="Times New Roman" w:hAnsi="Times New Roman" w:cs="Times New Roman"/>
                <w:iCs/>
                <w:sz w:val="24"/>
                <w:szCs w:val="24"/>
              </w:rPr>
              <w:t xml:space="preserve">№ 13 от </w:t>
            </w:r>
            <w:r w:rsidR="00EE3B6C" w:rsidRPr="00EE3B6C">
              <w:rPr>
                <w:rFonts w:ascii="Times New Roman" w:eastAsia="Times New Roman" w:hAnsi="Times New Roman" w:cs="Times New Roman"/>
                <w:iCs/>
                <w:sz w:val="24"/>
                <w:szCs w:val="24"/>
              </w:rPr>
              <w:t>30</w:t>
            </w:r>
            <w:r w:rsidRPr="00EE3B6C">
              <w:rPr>
                <w:rFonts w:ascii="Times New Roman" w:eastAsia="Times New Roman" w:hAnsi="Times New Roman" w:cs="Times New Roman"/>
                <w:iCs/>
                <w:sz w:val="24"/>
                <w:szCs w:val="24"/>
              </w:rPr>
              <w:t>.04.20</w:t>
            </w:r>
            <w:r w:rsidR="00EE3B6C" w:rsidRPr="00EE3B6C">
              <w:rPr>
                <w:rFonts w:ascii="Times New Roman" w:eastAsia="Times New Roman" w:hAnsi="Times New Roman" w:cs="Times New Roman"/>
                <w:iCs/>
                <w:sz w:val="24"/>
                <w:szCs w:val="24"/>
              </w:rPr>
              <w:t>20</w:t>
            </w:r>
            <w:r w:rsidRPr="00EE3B6C">
              <w:rPr>
                <w:rFonts w:ascii="Times New Roman" w:eastAsia="Times New Roman" w:hAnsi="Times New Roman" w:cs="Times New Roman"/>
                <w:iCs/>
                <w:sz w:val="24"/>
                <w:szCs w:val="24"/>
              </w:rPr>
              <w:t>г</w:t>
            </w:r>
            <w:r w:rsidR="00500F0A" w:rsidRPr="00EE3B6C">
              <w:rPr>
                <w:rFonts w:ascii="Times New Roman" w:eastAsia="Times New Roman" w:hAnsi="Times New Roman" w:cs="Times New Roman"/>
                <w:iCs/>
                <w:sz w:val="24"/>
                <w:szCs w:val="24"/>
              </w:rPr>
              <w:t>.</w:t>
            </w:r>
          </w:p>
        </w:tc>
        <w:tc>
          <w:tcPr>
            <w:tcW w:w="4536" w:type="dxa"/>
          </w:tcPr>
          <w:p w:rsidR="00500F0A" w:rsidRPr="00EE3B6C" w:rsidRDefault="00500F0A" w:rsidP="00C342AE">
            <w:pPr>
              <w:autoSpaceDE w:val="0"/>
              <w:autoSpaceDN w:val="0"/>
              <w:adjustRightInd w:val="0"/>
              <w:jc w:val="both"/>
              <w:outlineLvl w:val="0"/>
              <w:rPr>
                <w:rFonts w:ascii="Times New Roman" w:eastAsia="Times New Roman" w:hAnsi="Times New Roman" w:cs="Times New Roman"/>
                <w:iCs/>
                <w:sz w:val="24"/>
                <w:szCs w:val="24"/>
              </w:rPr>
            </w:pPr>
            <w:r w:rsidRPr="00EE3B6C">
              <w:rPr>
                <w:rFonts w:ascii="Times New Roman" w:eastAsia="Times New Roman" w:hAnsi="Times New Roman" w:cs="Times New Roman"/>
                <w:iCs/>
                <w:sz w:val="24"/>
                <w:szCs w:val="24"/>
              </w:rPr>
              <w:t xml:space="preserve">Подписан </w:t>
            </w:r>
            <w:r w:rsidR="00C342AE" w:rsidRPr="00EE3B6C">
              <w:rPr>
                <w:rFonts w:ascii="Times New Roman" w:eastAsia="Times New Roman" w:hAnsi="Times New Roman" w:cs="Times New Roman"/>
                <w:iCs/>
                <w:sz w:val="24"/>
                <w:szCs w:val="24"/>
              </w:rPr>
              <w:t>без</w:t>
            </w:r>
            <w:r w:rsidRPr="00EE3B6C">
              <w:rPr>
                <w:rFonts w:ascii="Times New Roman" w:eastAsia="Times New Roman" w:hAnsi="Times New Roman" w:cs="Times New Roman"/>
                <w:iCs/>
                <w:sz w:val="24"/>
                <w:szCs w:val="24"/>
              </w:rPr>
              <w:t xml:space="preserve"> разногласи</w:t>
            </w:r>
            <w:r w:rsidR="00C342AE" w:rsidRPr="00EE3B6C">
              <w:rPr>
                <w:rFonts w:ascii="Times New Roman" w:eastAsia="Times New Roman" w:hAnsi="Times New Roman" w:cs="Times New Roman"/>
                <w:iCs/>
                <w:sz w:val="24"/>
                <w:szCs w:val="24"/>
              </w:rPr>
              <w:t>й</w:t>
            </w:r>
          </w:p>
        </w:tc>
      </w:tr>
      <w:tr w:rsidR="00B75204" w:rsidRPr="00EE3B6C" w:rsidTr="008B083A">
        <w:tc>
          <w:tcPr>
            <w:tcW w:w="5495" w:type="dxa"/>
            <w:gridSpan w:val="4"/>
          </w:tcPr>
          <w:p w:rsidR="00B75204" w:rsidRPr="00EE3B6C" w:rsidRDefault="00265928" w:rsidP="00655A83">
            <w:pPr>
              <w:rPr>
                <w:rFonts w:ascii="Times New Roman" w:hAnsi="Times New Roman" w:cs="Times New Roman"/>
                <w:sz w:val="24"/>
                <w:szCs w:val="24"/>
              </w:rPr>
            </w:pPr>
            <w:r w:rsidRPr="00EE3B6C">
              <w:rPr>
                <w:rFonts w:ascii="Times New Roman" w:eastAsia="Times New Roman" w:hAnsi="Times New Roman" w:cs="Times New Roman"/>
                <w:b/>
                <w:color w:val="000000"/>
                <w:sz w:val="24"/>
                <w:szCs w:val="24"/>
                <w:shd w:val="clear" w:color="auto" w:fill="FFFFFF"/>
                <w:lang w:val="en-US"/>
              </w:rPr>
              <w:t>II</w:t>
            </w:r>
            <w:r w:rsidRPr="00EE3B6C">
              <w:rPr>
                <w:rFonts w:ascii="Times New Roman" w:eastAsia="Times New Roman" w:hAnsi="Times New Roman" w:cs="Times New Roman"/>
                <w:b/>
                <w:color w:val="000000"/>
                <w:sz w:val="24"/>
                <w:szCs w:val="24"/>
                <w:shd w:val="clear" w:color="auto" w:fill="FFFFFF"/>
              </w:rPr>
              <w:t>. Количество объектов проверки</w:t>
            </w:r>
            <w:r w:rsidR="00B55B76" w:rsidRPr="00EE3B6C">
              <w:rPr>
                <w:rFonts w:ascii="Times New Roman" w:eastAsia="Times New Roman" w:hAnsi="Times New Roman" w:cs="Times New Roman"/>
                <w:b/>
                <w:color w:val="000000"/>
                <w:sz w:val="24"/>
                <w:szCs w:val="24"/>
                <w:shd w:val="clear" w:color="auto" w:fill="FFFFFF"/>
              </w:rPr>
              <w:t>, в т.ч.</w:t>
            </w:r>
            <w:r w:rsidR="007F4DCC" w:rsidRPr="00EE3B6C">
              <w:rPr>
                <w:rFonts w:ascii="Times New Roman" w:eastAsia="Times New Roman" w:hAnsi="Times New Roman" w:cs="Times New Roman"/>
                <w:b/>
                <w:color w:val="000000"/>
                <w:sz w:val="24"/>
                <w:szCs w:val="24"/>
                <w:shd w:val="clear" w:color="auto" w:fill="FFFFFF"/>
              </w:rPr>
              <w:t>:</w:t>
            </w:r>
          </w:p>
        </w:tc>
        <w:tc>
          <w:tcPr>
            <w:tcW w:w="4536" w:type="dxa"/>
          </w:tcPr>
          <w:p w:rsidR="00B75204" w:rsidRPr="00EE3B6C" w:rsidRDefault="00B75204" w:rsidP="00655A83">
            <w:pPr>
              <w:jc w:val="center"/>
              <w:rPr>
                <w:rFonts w:ascii="Times New Roman" w:hAnsi="Times New Roman" w:cs="Times New Roman"/>
                <w:sz w:val="24"/>
                <w:szCs w:val="24"/>
              </w:rPr>
            </w:pPr>
            <w:r w:rsidRPr="00EE3B6C">
              <w:rPr>
                <w:rFonts w:ascii="Times New Roman" w:hAnsi="Times New Roman" w:cs="Times New Roman"/>
                <w:sz w:val="24"/>
                <w:szCs w:val="24"/>
              </w:rPr>
              <w:t>1 ед.</w:t>
            </w:r>
          </w:p>
        </w:tc>
      </w:tr>
      <w:tr w:rsidR="005666D5" w:rsidRPr="00EE3B6C" w:rsidTr="008B083A">
        <w:tc>
          <w:tcPr>
            <w:tcW w:w="5495" w:type="dxa"/>
            <w:gridSpan w:val="4"/>
          </w:tcPr>
          <w:p w:rsidR="005666D5" w:rsidRPr="00EE3B6C" w:rsidRDefault="005666D5" w:rsidP="007F4DCC">
            <w:pPr>
              <w:rPr>
                <w:rFonts w:ascii="Times New Roman" w:hAnsi="Times New Roman" w:cs="Times New Roman"/>
                <w:sz w:val="24"/>
                <w:szCs w:val="24"/>
              </w:rPr>
            </w:pPr>
            <w:r w:rsidRPr="00EE3B6C">
              <w:rPr>
                <w:rFonts w:ascii="Times New Roman" w:hAnsi="Times New Roman" w:cs="Times New Roman"/>
                <w:sz w:val="24"/>
                <w:szCs w:val="24"/>
              </w:rPr>
              <w:lastRenderedPageBreak/>
              <w:t xml:space="preserve">- </w:t>
            </w:r>
            <w:r w:rsidR="007F4DCC" w:rsidRPr="00EE3B6C">
              <w:rPr>
                <w:rFonts w:ascii="Times New Roman" w:hAnsi="Times New Roman" w:cs="Times New Roman"/>
                <w:sz w:val="24"/>
                <w:szCs w:val="24"/>
              </w:rPr>
              <w:t>орган местного самоуправления</w:t>
            </w:r>
          </w:p>
        </w:tc>
        <w:tc>
          <w:tcPr>
            <w:tcW w:w="4536" w:type="dxa"/>
          </w:tcPr>
          <w:p w:rsidR="005666D5" w:rsidRPr="00EE3B6C" w:rsidRDefault="005666D5" w:rsidP="00CF7C97">
            <w:pPr>
              <w:jc w:val="center"/>
              <w:rPr>
                <w:rFonts w:ascii="Times New Roman" w:hAnsi="Times New Roman" w:cs="Times New Roman"/>
                <w:sz w:val="24"/>
                <w:szCs w:val="24"/>
              </w:rPr>
            </w:pPr>
            <w:r w:rsidRPr="00EE3B6C">
              <w:rPr>
                <w:rFonts w:ascii="Times New Roman" w:hAnsi="Times New Roman" w:cs="Times New Roman"/>
                <w:sz w:val="24"/>
                <w:szCs w:val="24"/>
              </w:rPr>
              <w:t>1 ед.</w:t>
            </w:r>
          </w:p>
        </w:tc>
      </w:tr>
      <w:tr w:rsidR="00D47BDA" w:rsidRPr="00EE3B6C" w:rsidTr="008B083A">
        <w:tc>
          <w:tcPr>
            <w:tcW w:w="5495" w:type="dxa"/>
            <w:gridSpan w:val="4"/>
            <w:vAlign w:val="center"/>
          </w:tcPr>
          <w:p w:rsidR="00D47BDA" w:rsidRPr="00EE3B6C" w:rsidRDefault="006B3538" w:rsidP="006B3538">
            <w:pPr>
              <w:rPr>
                <w:rFonts w:ascii="Times New Roman" w:hAnsi="Times New Roman" w:cs="Times New Roman"/>
                <w:b/>
                <w:sz w:val="24"/>
                <w:szCs w:val="24"/>
              </w:rPr>
            </w:pPr>
            <w:r w:rsidRPr="00EE3B6C">
              <w:rPr>
                <w:rFonts w:ascii="Times New Roman" w:hAnsi="Times New Roman" w:cs="Times New Roman"/>
                <w:b/>
                <w:sz w:val="24"/>
                <w:szCs w:val="24"/>
                <w:lang w:val="en-US"/>
              </w:rPr>
              <w:t>III</w:t>
            </w:r>
            <w:r w:rsidRPr="00EE3B6C">
              <w:rPr>
                <w:rFonts w:ascii="Times New Roman" w:hAnsi="Times New Roman" w:cs="Times New Roman"/>
                <w:b/>
                <w:sz w:val="24"/>
                <w:szCs w:val="24"/>
              </w:rPr>
              <w:t xml:space="preserve">. </w:t>
            </w:r>
            <w:r w:rsidR="00D47BDA" w:rsidRPr="00EE3B6C">
              <w:rPr>
                <w:rFonts w:ascii="Times New Roman" w:hAnsi="Times New Roman" w:cs="Times New Roman"/>
                <w:b/>
                <w:sz w:val="24"/>
                <w:szCs w:val="24"/>
              </w:rPr>
              <w:t>Объем проверенных средств</w:t>
            </w:r>
          </w:p>
        </w:tc>
        <w:tc>
          <w:tcPr>
            <w:tcW w:w="4536" w:type="dxa"/>
            <w:vAlign w:val="center"/>
          </w:tcPr>
          <w:p w:rsidR="00D47BDA" w:rsidRPr="00EE3B6C" w:rsidRDefault="00EE3B6C" w:rsidP="00EE3B6C">
            <w:pPr>
              <w:jc w:val="center"/>
              <w:rPr>
                <w:rFonts w:ascii="Times New Roman" w:hAnsi="Times New Roman" w:cs="Times New Roman"/>
                <w:sz w:val="24"/>
                <w:szCs w:val="24"/>
              </w:rPr>
            </w:pPr>
            <w:r w:rsidRPr="00EE3B6C">
              <w:rPr>
                <w:rFonts w:ascii="Times New Roman" w:hAnsi="Times New Roman" w:cs="Times New Roman"/>
                <w:sz w:val="24"/>
                <w:szCs w:val="24"/>
              </w:rPr>
              <w:t xml:space="preserve">29 373,4 </w:t>
            </w:r>
            <w:r w:rsidR="00B86467" w:rsidRPr="00EE3B6C">
              <w:rPr>
                <w:rFonts w:ascii="Times New Roman" w:hAnsi="Times New Roman" w:cs="Times New Roman"/>
                <w:sz w:val="24"/>
                <w:szCs w:val="24"/>
                <w:lang w:val="en-US"/>
              </w:rPr>
              <w:t>тыс.руб.</w:t>
            </w:r>
          </w:p>
        </w:tc>
      </w:tr>
      <w:tr w:rsidR="00A07FE7" w:rsidRPr="00EE3B6C" w:rsidTr="006837DD">
        <w:tc>
          <w:tcPr>
            <w:tcW w:w="10031" w:type="dxa"/>
            <w:gridSpan w:val="5"/>
            <w:vAlign w:val="center"/>
          </w:tcPr>
          <w:p w:rsidR="00A07FE7" w:rsidRPr="00EE3B6C" w:rsidRDefault="00A07FE7" w:rsidP="00A07FE7">
            <w:pPr>
              <w:rPr>
                <w:rFonts w:ascii="Times New Roman" w:hAnsi="Times New Roman" w:cs="Times New Roman"/>
                <w:b/>
                <w:sz w:val="24"/>
                <w:szCs w:val="24"/>
              </w:rPr>
            </w:pPr>
            <w:r w:rsidRPr="00EE3B6C">
              <w:rPr>
                <w:rFonts w:ascii="Times New Roman" w:hAnsi="Times New Roman" w:cs="Times New Roman"/>
                <w:b/>
                <w:sz w:val="24"/>
                <w:szCs w:val="24"/>
                <w:lang w:val="en-US"/>
              </w:rPr>
              <w:t>IV</w:t>
            </w:r>
            <w:r w:rsidRPr="00EE3B6C">
              <w:rPr>
                <w:rFonts w:ascii="Times New Roman" w:hAnsi="Times New Roman" w:cs="Times New Roman"/>
                <w:b/>
                <w:sz w:val="24"/>
                <w:szCs w:val="24"/>
              </w:rPr>
              <w:t>. Результаты проверки (количество нарушений, ед.)</w:t>
            </w:r>
            <w:r w:rsidRPr="00EE3B6C">
              <w:rPr>
                <w:rFonts w:ascii="Times New Roman" w:hAnsi="Times New Roman" w:cs="Times New Roman"/>
                <w:sz w:val="24"/>
                <w:szCs w:val="24"/>
              </w:rPr>
              <w:t>:</w:t>
            </w:r>
          </w:p>
        </w:tc>
      </w:tr>
      <w:tr w:rsidR="00972B92" w:rsidRPr="00EE3B6C" w:rsidTr="005666D5">
        <w:tc>
          <w:tcPr>
            <w:tcW w:w="533" w:type="dxa"/>
          </w:tcPr>
          <w:p w:rsidR="00972B92" w:rsidRPr="00EE3B6C" w:rsidRDefault="00972B92" w:rsidP="00E739CE">
            <w:pPr>
              <w:jc w:val="center"/>
              <w:rPr>
                <w:rFonts w:ascii="Times New Roman" w:hAnsi="Times New Roman" w:cs="Times New Roman"/>
                <w:sz w:val="24"/>
                <w:szCs w:val="24"/>
              </w:rPr>
            </w:pPr>
            <w:r w:rsidRPr="00EE3B6C">
              <w:rPr>
                <w:rFonts w:ascii="Times New Roman" w:hAnsi="Times New Roman" w:cs="Times New Roman"/>
                <w:sz w:val="24"/>
                <w:szCs w:val="24"/>
              </w:rPr>
              <w:t>1.</w:t>
            </w:r>
          </w:p>
        </w:tc>
        <w:tc>
          <w:tcPr>
            <w:tcW w:w="3544" w:type="dxa"/>
            <w:gridSpan w:val="2"/>
          </w:tcPr>
          <w:p w:rsidR="00972B92" w:rsidRPr="00EE3B6C" w:rsidRDefault="00CC2232" w:rsidP="00323CB0">
            <w:pPr>
              <w:jc w:val="both"/>
              <w:rPr>
                <w:rFonts w:ascii="Times New Roman" w:hAnsi="Times New Roman" w:cs="Times New Roman"/>
                <w:sz w:val="24"/>
                <w:szCs w:val="24"/>
              </w:rPr>
            </w:pPr>
            <w:r w:rsidRPr="00EE3B6C">
              <w:rPr>
                <w:rFonts w:ascii="Times New Roman" w:hAnsi="Times New Roman" w:cs="Times New Roman"/>
                <w:sz w:val="24"/>
                <w:szCs w:val="24"/>
              </w:rPr>
              <w:t>Проверка соблюдения сроков представления отчетности</w:t>
            </w:r>
          </w:p>
        </w:tc>
        <w:tc>
          <w:tcPr>
            <w:tcW w:w="5954" w:type="dxa"/>
            <w:gridSpan w:val="2"/>
            <w:vAlign w:val="center"/>
          </w:tcPr>
          <w:p w:rsidR="00972B92" w:rsidRPr="00EE3B6C" w:rsidRDefault="00972B92" w:rsidP="006113C5">
            <w:pPr>
              <w:jc w:val="center"/>
              <w:rPr>
                <w:rFonts w:ascii="Times New Roman" w:hAnsi="Times New Roman" w:cs="Times New Roman"/>
                <w:sz w:val="24"/>
                <w:szCs w:val="24"/>
              </w:rPr>
            </w:pPr>
            <w:r w:rsidRPr="00EE3B6C">
              <w:rPr>
                <w:rFonts w:ascii="Times New Roman" w:hAnsi="Times New Roman" w:cs="Times New Roman"/>
                <w:sz w:val="24"/>
                <w:szCs w:val="24"/>
              </w:rPr>
              <w:t xml:space="preserve">Нарушений </w:t>
            </w:r>
            <w:r w:rsidRPr="00EE3B6C">
              <w:rPr>
                <w:rFonts w:ascii="Times New Roman" w:hAnsi="Times New Roman" w:cs="Times New Roman"/>
                <w:b/>
                <w:sz w:val="24"/>
                <w:szCs w:val="24"/>
              </w:rPr>
              <w:t>не установлено</w:t>
            </w:r>
          </w:p>
        </w:tc>
      </w:tr>
      <w:tr w:rsidR="001A43CD" w:rsidRPr="00EE3B6C" w:rsidTr="005666D5">
        <w:tc>
          <w:tcPr>
            <w:tcW w:w="533" w:type="dxa"/>
          </w:tcPr>
          <w:p w:rsidR="001A43CD" w:rsidRPr="00EE3B6C" w:rsidRDefault="00483511" w:rsidP="00E739CE">
            <w:pPr>
              <w:jc w:val="center"/>
              <w:rPr>
                <w:rFonts w:ascii="Times New Roman" w:hAnsi="Times New Roman" w:cs="Times New Roman"/>
                <w:sz w:val="24"/>
                <w:szCs w:val="24"/>
              </w:rPr>
            </w:pPr>
            <w:r w:rsidRPr="00EE3B6C">
              <w:rPr>
                <w:rFonts w:ascii="Times New Roman" w:hAnsi="Times New Roman" w:cs="Times New Roman"/>
                <w:sz w:val="24"/>
                <w:szCs w:val="24"/>
              </w:rPr>
              <w:t>2.</w:t>
            </w:r>
          </w:p>
        </w:tc>
        <w:tc>
          <w:tcPr>
            <w:tcW w:w="3544" w:type="dxa"/>
            <w:gridSpan w:val="2"/>
          </w:tcPr>
          <w:p w:rsidR="001A43CD" w:rsidRPr="00EE3B6C" w:rsidRDefault="001A43CD" w:rsidP="003D0B8E">
            <w:pPr>
              <w:jc w:val="both"/>
              <w:rPr>
                <w:rFonts w:ascii="Times New Roman" w:hAnsi="Times New Roman" w:cs="Times New Roman"/>
                <w:sz w:val="24"/>
                <w:szCs w:val="24"/>
              </w:rPr>
            </w:pPr>
            <w:r w:rsidRPr="00EE3B6C">
              <w:rPr>
                <w:rFonts w:ascii="Times New Roman" w:hAnsi="Times New Roman" w:cs="Times New Roman"/>
                <w:sz w:val="24"/>
                <w:szCs w:val="24"/>
              </w:rPr>
              <w:t>Проверк</w:t>
            </w:r>
            <w:r w:rsidR="00574C44" w:rsidRPr="00EE3B6C">
              <w:rPr>
                <w:rFonts w:ascii="Times New Roman" w:hAnsi="Times New Roman" w:cs="Times New Roman"/>
                <w:sz w:val="24"/>
                <w:szCs w:val="24"/>
              </w:rPr>
              <w:t>а</w:t>
            </w:r>
            <w:r w:rsidRPr="00EE3B6C">
              <w:rPr>
                <w:rFonts w:ascii="Times New Roman" w:hAnsi="Times New Roman" w:cs="Times New Roman"/>
                <w:sz w:val="24"/>
                <w:szCs w:val="24"/>
              </w:rPr>
              <w:t xml:space="preserve"> </w:t>
            </w:r>
            <w:r w:rsidR="0086372C" w:rsidRPr="00EE3B6C">
              <w:rPr>
                <w:rFonts w:ascii="Times New Roman" w:hAnsi="Times New Roman" w:cs="Times New Roman"/>
                <w:sz w:val="24"/>
                <w:szCs w:val="24"/>
              </w:rPr>
              <w:t xml:space="preserve">полноты и состава годовой бюджетной отчетности </w:t>
            </w:r>
            <w:r w:rsidR="003D0B8E" w:rsidRPr="00EE3B6C">
              <w:rPr>
                <w:rFonts w:ascii="Times New Roman" w:hAnsi="Times New Roman" w:cs="Times New Roman"/>
                <w:sz w:val="24"/>
                <w:szCs w:val="24"/>
              </w:rPr>
              <w:t xml:space="preserve">на соответствие </w:t>
            </w:r>
            <w:r w:rsidR="0086372C" w:rsidRPr="00EE3B6C">
              <w:rPr>
                <w:rFonts w:ascii="Times New Roman" w:hAnsi="Times New Roman" w:cs="Times New Roman"/>
                <w:sz w:val="24"/>
                <w:szCs w:val="24"/>
              </w:rPr>
              <w:t>требованиям Инструкции 191н</w:t>
            </w:r>
            <w:r w:rsidR="00BD25EB" w:rsidRPr="00EE3B6C">
              <w:rPr>
                <w:rStyle w:val="a6"/>
                <w:rFonts w:ascii="Times New Roman" w:hAnsi="Times New Roman" w:cs="Times New Roman"/>
                <w:sz w:val="24"/>
                <w:szCs w:val="24"/>
              </w:rPr>
              <w:footnoteReference w:id="1"/>
            </w:r>
          </w:p>
        </w:tc>
        <w:tc>
          <w:tcPr>
            <w:tcW w:w="5954" w:type="dxa"/>
            <w:gridSpan w:val="2"/>
            <w:vAlign w:val="center"/>
          </w:tcPr>
          <w:p w:rsidR="001A43CD" w:rsidRPr="00EE3B6C" w:rsidRDefault="00483511" w:rsidP="00325296">
            <w:pPr>
              <w:jc w:val="center"/>
              <w:rPr>
                <w:rFonts w:ascii="Times New Roman" w:hAnsi="Times New Roman" w:cs="Times New Roman"/>
                <w:sz w:val="24"/>
                <w:szCs w:val="24"/>
              </w:rPr>
            </w:pPr>
            <w:r w:rsidRPr="00EE3B6C">
              <w:rPr>
                <w:rFonts w:ascii="Times New Roman" w:hAnsi="Times New Roman" w:cs="Times New Roman"/>
                <w:sz w:val="24"/>
                <w:szCs w:val="24"/>
              </w:rPr>
              <w:t xml:space="preserve">Нарушений </w:t>
            </w:r>
            <w:r w:rsidRPr="00EE3B6C">
              <w:rPr>
                <w:rFonts w:ascii="Times New Roman" w:hAnsi="Times New Roman" w:cs="Times New Roman"/>
                <w:b/>
                <w:sz w:val="24"/>
                <w:szCs w:val="24"/>
              </w:rPr>
              <w:t>не установлено</w:t>
            </w:r>
          </w:p>
        </w:tc>
      </w:tr>
      <w:tr w:rsidR="00574C44" w:rsidRPr="001504A3" w:rsidTr="005666D5">
        <w:tc>
          <w:tcPr>
            <w:tcW w:w="533" w:type="dxa"/>
          </w:tcPr>
          <w:p w:rsidR="00574C44" w:rsidRPr="001504A3" w:rsidRDefault="00574C44" w:rsidP="00E739CE">
            <w:pPr>
              <w:jc w:val="center"/>
              <w:rPr>
                <w:rFonts w:ascii="Times New Roman" w:hAnsi="Times New Roman" w:cs="Times New Roman"/>
                <w:sz w:val="24"/>
                <w:szCs w:val="24"/>
              </w:rPr>
            </w:pPr>
            <w:r w:rsidRPr="001504A3">
              <w:rPr>
                <w:rFonts w:ascii="Times New Roman" w:hAnsi="Times New Roman" w:cs="Times New Roman"/>
                <w:sz w:val="24"/>
                <w:szCs w:val="24"/>
              </w:rPr>
              <w:t>3.</w:t>
            </w:r>
          </w:p>
        </w:tc>
        <w:tc>
          <w:tcPr>
            <w:tcW w:w="3544" w:type="dxa"/>
            <w:gridSpan w:val="2"/>
          </w:tcPr>
          <w:p w:rsidR="001504A3" w:rsidRPr="001504A3" w:rsidRDefault="00574C44" w:rsidP="001504A3">
            <w:pPr>
              <w:jc w:val="both"/>
              <w:rPr>
                <w:rFonts w:ascii="Times New Roman" w:hAnsi="Times New Roman" w:cs="Times New Roman"/>
                <w:sz w:val="24"/>
                <w:szCs w:val="24"/>
              </w:rPr>
            </w:pPr>
            <w:r w:rsidRPr="001504A3">
              <w:rPr>
                <w:rFonts w:ascii="Times New Roman" w:hAnsi="Times New Roman" w:cs="Times New Roman"/>
                <w:sz w:val="24"/>
                <w:szCs w:val="24"/>
              </w:rPr>
              <w:t xml:space="preserve">Проверка </w:t>
            </w:r>
            <w:r w:rsidR="00B12A15" w:rsidRPr="001504A3">
              <w:rPr>
                <w:rFonts w:ascii="Times New Roman" w:hAnsi="Times New Roman" w:cs="Times New Roman"/>
                <w:sz w:val="24"/>
                <w:szCs w:val="24"/>
              </w:rPr>
              <w:t>проведения инвентаризаци</w:t>
            </w:r>
            <w:r w:rsidR="00AF7896" w:rsidRPr="001504A3">
              <w:rPr>
                <w:rFonts w:ascii="Times New Roman" w:hAnsi="Times New Roman" w:cs="Times New Roman"/>
                <w:sz w:val="24"/>
                <w:szCs w:val="24"/>
              </w:rPr>
              <w:t>и</w:t>
            </w:r>
            <w:r w:rsidR="00B12A15" w:rsidRPr="001504A3">
              <w:rPr>
                <w:rFonts w:ascii="Times New Roman" w:hAnsi="Times New Roman" w:cs="Times New Roman"/>
                <w:sz w:val="24"/>
                <w:szCs w:val="24"/>
              </w:rPr>
              <w:t xml:space="preserve"> активов и обязательств </w:t>
            </w:r>
            <w:r w:rsidR="00AF7896" w:rsidRPr="001504A3">
              <w:rPr>
                <w:rFonts w:ascii="Times New Roman" w:hAnsi="Times New Roman" w:cs="Times New Roman"/>
                <w:sz w:val="24"/>
                <w:szCs w:val="24"/>
              </w:rPr>
              <w:t>в</w:t>
            </w:r>
            <w:r w:rsidR="00B12A15" w:rsidRPr="001504A3">
              <w:rPr>
                <w:rFonts w:ascii="Times New Roman" w:hAnsi="Times New Roman" w:cs="Times New Roman"/>
                <w:sz w:val="24"/>
                <w:szCs w:val="24"/>
              </w:rPr>
              <w:t xml:space="preserve"> целях составления годовой бюджетной отчетности</w:t>
            </w:r>
          </w:p>
          <w:p w:rsidR="00574C44" w:rsidRPr="001504A3" w:rsidRDefault="00574C44" w:rsidP="008423A0">
            <w:pPr>
              <w:jc w:val="both"/>
              <w:rPr>
                <w:rFonts w:ascii="Times New Roman" w:hAnsi="Times New Roman" w:cs="Times New Roman"/>
                <w:sz w:val="24"/>
                <w:szCs w:val="24"/>
              </w:rPr>
            </w:pPr>
          </w:p>
        </w:tc>
        <w:tc>
          <w:tcPr>
            <w:tcW w:w="5954" w:type="dxa"/>
            <w:gridSpan w:val="2"/>
            <w:vAlign w:val="center"/>
          </w:tcPr>
          <w:p w:rsidR="002C6B24" w:rsidRPr="001504A3" w:rsidRDefault="001504A3" w:rsidP="001504A3">
            <w:pPr>
              <w:pStyle w:val="a7"/>
              <w:ind w:left="0"/>
              <w:jc w:val="center"/>
              <w:rPr>
                <w:rFonts w:ascii="Times New Roman" w:hAnsi="Times New Roman" w:cs="Times New Roman"/>
                <w:sz w:val="24"/>
                <w:szCs w:val="24"/>
              </w:rPr>
            </w:pPr>
            <w:r w:rsidRPr="001504A3">
              <w:rPr>
                <w:rFonts w:ascii="Times New Roman" w:hAnsi="Times New Roman" w:cs="Times New Roman"/>
                <w:sz w:val="24"/>
                <w:szCs w:val="24"/>
              </w:rPr>
              <w:t xml:space="preserve">Нарушений </w:t>
            </w:r>
            <w:r w:rsidRPr="001504A3">
              <w:rPr>
                <w:rFonts w:ascii="Times New Roman" w:hAnsi="Times New Roman" w:cs="Times New Roman"/>
                <w:b/>
                <w:sz w:val="24"/>
                <w:szCs w:val="24"/>
              </w:rPr>
              <w:t>не установлено</w:t>
            </w:r>
          </w:p>
        </w:tc>
      </w:tr>
      <w:tr w:rsidR="00DE3391" w:rsidRPr="001504A3" w:rsidTr="005666D5">
        <w:tc>
          <w:tcPr>
            <w:tcW w:w="533" w:type="dxa"/>
          </w:tcPr>
          <w:p w:rsidR="00DE3391" w:rsidRPr="001504A3" w:rsidRDefault="00DE3391" w:rsidP="00E739CE">
            <w:pPr>
              <w:jc w:val="center"/>
              <w:rPr>
                <w:rFonts w:ascii="Times New Roman" w:hAnsi="Times New Roman" w:cs="Times New Roman"/>
                <w:sz w:val="24"/>
                <w:szCs w:val="24"/>
              </w:rPr>
            </w:pPr>
            <w:r w:rsidRPr="001504A3">
              <w:rPr>
                <w:rFonts w:ascii="Times New Roman" w:hAnsi="Times New Roman" w:cs="Times New Roman"/>
                <w:sz w:val="24"/>
                <w:szCs w:val="24"/>
              </w:rPr>
              <w:t>4.</w:t>
            </w:r>
          </w:p>
        </w:tc>
        <w:tc>
          <w:tcPr>
            <w:tcW w:w="3544" w:type="dxa"/>
            <w:gridSpan w:val="2"/>
          </w:tcPr>
          <w:p w:rsidR="00DE3391" w:rsidRPr="001504A3" w:rsidRDefault="005933B9" w:rsidP="00C734ED">
            <w:pPr>
              <w:jc w:val="both"/>
              <w:rPr>
                <w:rFonts w:ascii="Times New Roman" w:hAnsi="Times New Roman" w:cs="Times New Roman"/>
                <w:sz w:val="24"/>
                <w:szCs w:val="24"/>
              </w:rPr>
            </w:pPr>
            <w:r w:rsidRPr="001504A3">
              <w:rPr>
                <w:rFonts w:ascii="Times New Roman" w:hAnsi="Times New Roman" w:cs="Times New Roman"/>
                <w:sz w:val="24"/>
                <w:szCs w:val="24"/>
              </w:rPr>
              <w:t>Выборочная п</w:t>
            </w:r>
            <w:r w:rsidR="00C734ED" w:rsidRPr="001504A3">
              <w:rPr>
                <w:rFonts w:ascii="Times New Roman" w:hAnsi="Times New Roman" w:cs="Times New Roman"/>
                <w:sz w:val="24"/>
                <w:szCs w:val="24"/>
              </w:rPr>
              <w:t>роверка соблюдения контрольных соотношений (увязки) между показателями форм сводной (консолидированной) бюджетной отчетности ГАБС (между формами отчетности и внутри каждой формы)</w:t>
            </w:r>
          </w:p>
        </w:tc>
        <w:tc>
          <w:tcPr>
            <w:tcW w:w="5954" w:type="dxa"/>
            <w:gridSpan w:val="2"/>
            <w:vAlign w:val="center"/>
          </w:tcPr>
          <w:p w:rsidR="00DE3391" w:rsidRPr="001504A3" w:rsidRDefault="00C734ED" w:rsidP="00195CE9">
            <w:pPr>
              <w:jc w:val="center"/>
              <w:rPr>
                <w:rFonts w:ascii="Times New Roman" w:hAnsi="Times New Roman" w:cs="Times New Roman"/>
                <w:sz w:val="24"/>
                <w:szCs w:val="24"/>
              </w:rPr>
            </w:pPr>
            <w:r w:rsidRPr="001504A3">
              <w:rPr>
                <w:rFonts w:ascii="Times New Roman" w:hAnsi="Times New Roman" w:cs="Times New Roman"/>
                <w:sz w:val="24"/>
                <w:szCs w:val="24"/>
              </w:rPr>
              <w:t xml:space="preserve">Расхождений </w:t>
            </w:r>
            <w:r w:rsidR="00DE3391" w:rsidRPr="001504A3">
              <w:rPr>
                <w:rFonts w:ascii="Times New Roman" w:hAnsi="Times New Roman" w:cs="Times New Roman"/>
                <w:b/>
                <w:sz w:val="24"/>
                <w:szCs w:val="24"/>
              </w:rPr>
              <w:t>не установлено</w:t>
            </w:r>
          </w:p>
        </w:tc>
      </w:tr>
      <w:tr w:rsidR="000D0D8F" w:rsidRPr="001504A3" w:rsidTr="005666D5">
        <w:tc>
          <w:tcPr>
            <w:tcW w:w="533" w:type="dxa"/>
          </w:tcPr>
          <w:p w:rsidR="000D0D8F" w:rsidRPr="001504A3" w:rsidRDefault="000D0D8F" w:rsidP="00E739CE">
            <w:pPr>
              <w:jc w:val="center"/>
              <w:rPr>
                <w:rFonts w:ascii="Times New Roman" w:hAnsi="Times New Roman" w:cs="Times New Roman"/>
                <w:sz w:val="24"/>
                <w:szCs w:val="24"/>
              </w:rPr>
            </w:pPr>
            <w:r w:rsidRPr="001504A3">
              <w:rPr>
                <w:rFonts w:ascii="Times New Roman" w:hAnsi="Times New Roman" w:cs="Times New Roman"/>
                <w:sz w:val="24"/>
                <w:szCs w:val="24"/>
              </w:rPr>
              <w:t>5.</w:t>
            </w:r>
          </w:p>
        </w:tc>
        <w:tc>
          <w:tcPr>
            <w:tcW w:w="3544" w:type="dxa"/>
            <w:gridSpan w:val="2"/>
          </w:tcPr>
          <w:p w:rsidR="000D0D8F" w:rsidRPr="001504A3" w:rsidRDefault="00026476" w:rsidP="00E3795B">
            <w:pPr>
              <w:jc w:val="both"/>
              <w:rPr>
                <w:rFonts w:ascii="Times New Roman" w:hAnsi="Times New Roman" w:cs="Times New Roman"/>
                <w:sz w:val="24"/>
                <w:szCs w:val="24"/>
              </w:rPr>
            </w:pPr>
            <w:r w:rsidRPr="001504A3">
              <w:rPr>
                <w:rFonts w:ascii="Times New Roman" w:hAnsi="Times New Roman" w:cs="Times New Roman"/>
                <w:sz w:val="24"/>
                <w:szCs w:val="24"/>
              </w:rPr>
              <w:t xml:space="preserve">Сопоставление показателей сводной (консолидированной) бюджетной отчетности ГАБС с показателями бюджетной отчетности получателей бюджетных средств, администраторов доходов бюджета по счетам (формам) бюджетной отчетности </w:t>
            </w:r>
          </w:p>
        </w:tc>
        <w:tc>
          <w:tcPr>
            <w:tcW w:w="5954" w:type="dxa"/>
            <w:gridSpan w:val="2"/>
            <w:vAlign w:val="center"/>
          </w:tcPr>
          <w:p w:rsidR="000D0D8F" w:rsidRPr="001504A3" w:rsidRDefault="00026476" w:rsidP="00195CE9">
            <w:pPr>
              <w:jc w:val="center"/>
              <w:rPr>
                <w:rFonts w:ascii="Times New Roman" w:hAnsi="Times New Roman" w:cs="Times New Roman"/>
                <w:sz w:val="24"/>
                <w:szCs w:val="24"/>
              </w:rPr>
            </w:pPr>
            <w:r w:rsidRPr="001504A3">
              <w:rPr>
                <w:rFonts w:ascii="Times New Roman" w:hAnsi="Times New Roman" w:cs="Times New Roman"/>
                <w:sz w:val="24"/>
                <w:szCs w:val="24"/>
              </w:rPr>
              <w:t xml:space="preserve">Расхождений </w:t>
            </w:r>
            <w:r w:rsidR="000D0D8F" w:rsidRPr="001504A3">
              <w:rPr>
                <w:rFonts w:ascii="Times New Roman" w:hAnsi="Times New Roman" w:cs="Times New Roman"/>
                <w:b/>
                <w:sz w:val="24"/>
                <w:szCs w:val="24"/>
              </w:rPr>
              <w:t>не установлено</w:t>
            </w:r>
          </w:p>
        </w:tc>
      </w:tr>
      <w:tr w:rsidR="00DC4F71" w:rsidRPr="001504A3" w:rsidTr="005666D5">
        <w:tc>
          <w:tcPr>
            <w:tcW w:w="533" w:type="dxa"/>
          </w:tcPr>
          <w:p w:rsidR="00DC4F71" w:rsidRPr="001504A3" w:rsidRDefault="00DC4F71" w:rsidP="00E739CE">
            <w:pPr>
              <w:jc w:val="center"/>
              <w:rPr>
                <w:rFonts w:ascii="Times New Roman" w:hAnsi="Times New Roman" w:cs="Times New Roman"/>
                <w:sz w:val="24"/>
                <w:szCs w:val="24"/>
              </w:rPr>
            </w:pPr>
            <w:r w:rsidRPr="001504A3">
              <w:rPr>
                <w:rFonts w:ascii="Times New Roman" w:hAnsi="Times New Roman" w:cs="Times New Roman"/>
                <w:sz w:val="24"/>
                <w:szCs w:val="24"/>
              </w:rPr>
              <w:t>6.</w:t>
            </w:r>
          </w:p>
        </w:tc>
        <w:tc>
          <w:tcPr>
            <w:tcW w:w="3544" w:type="dxa"/>
            <w:gridSpan w:val="2"/>
          </w:tcPr>
          <w:p w:rsidR="00DC4F71" w:rsidRPr="001504A3" w:rsidRDefault="00EB26FE" w:rsidP="001C09E1">
            <w:pPr>
              <w:jc w:val="both"/>
              <w:rPr>
                <w:rFonts w:ascii="Times New Roman" w:hAnsi="Times New Roman" w:cs="Times New Roman"/>
                <w:sz w:val="24"/>
                <w:szCs w:val="24"/>
              </w:rPr>
            </w:pPr>
            <w:r w:rsidRPr="001504A3">
              <w:rPr>
                <w:rFonts w:ascii="Times New Roman" w:hAnsi="Times New Roman" w:cs="Times New Roman"/>
                <w:sz w:val="24"/>
                <w:szCs w:val="24"/>
              </w:rPr>
              <w:t>Выборочная п</w:t>
            </w:r>
            <w:r w:rsidR="00670741" w:rsidRPr="001504A3">
              <w:rPr>
                <w:rFonts w:ascii="Times New Roman" w:hAnsi="Times New Roman" w:cs="Times New Roman"/>
                <w:sz w:val="24"/>
                <w:szCs w:val="24"/>
              </w:rPr>
              <w:t>роверка на соответствие показателей форм бюджетной отчетности Администрации</w:t>
            </w:r>
            <w:r w:rsidR="00D33F33" w:rsidRPr="001504A3">
              <w:t xml:space="preserve"> </w:t>
            </w:r>
            <w:r w:rsidR="00670741" w:rsidRPr="001504A3">
              <w:rPr>
                <w:rFonts w:ascii="Times New Roman" w:hAnsi="Times New Roman" w:cs="Times New Roman"/>
                <w:sz w:val="24"/>
                <w:szCs w:val="24"/>
              </w:rPr>
              <w:t xml:space="preserve">и </w:t>
            </w:r>
            <w:r w:rsidRPr="001504A3">
              <w:rPr>
                <w:rFonts w:ascii="Times New Roman" w:hAnsi="Times New Roman" w:cs="Times New Roman"/>
                <w:sz w:val="24"/>
                <w:szCs w:val="24"/>
              </w:rPr>
              <w:t>казенных</w:t>
            </w:r>
            <w:r w:rsidR="00670741" w:rsidRPr="001504A3">
              <w:rPr>
                <w:rFonts w:ascii="Times New Roman" w:hAnsi="Times New Roman" w:cs="Times New Roman"/>
                <w:sz w:val="24"/>
                <w:szCs w:val="24"/>
              </w:rPr>
              <w:t xml:space="preserve"> учреждений как получателей бюджетных средств данным бюджетного учета путем сопоставления показателей, содержащихся в соответствующей форме бюджетной отчетности, с остатками и оборотами по счетам главной книги за отчетный финансовый год</w:t>
            </w:r>
          </w:p>
        </w:tc>
        <w:tc>
          <w:tcPr>
            <w:tcW w:w="5954" w:type="dxa"/>
            <w:gridSpan w:val="2"/>
            <w:vAlign w:val="center"/>
          </w:tcPr>
          <w:p w:rsidR="00DC4F71" w:rsidRPr="001504A3" w:rsidRDefault="00670741" w:rsidP="00195CE9">
            <w:pPr>
              <w:jc w:val="center"/>
              <w:rPr>
                <w:rFonts w:ascii="Times New Roman" w:hAnsi="Times New Roman" w:cs="Times New Roman"/>
                <w:sz w:val="24"/>
                <w:szCs w:val="24"/>
              </w:rPr>
            </w:pPr>
            <w:r w:rsidRPr="001504A3">
              <w:rPr>
                <w:rFonts w:ascii="Times New Roman" w:hAnsi="Times New Roman" w:cs="Times New Roman"/>
                <w:sz w:val="24"/>
                <w:szCs w:val="24"/>
              </w:rPr>
              <w:t xml:space="preserve">Расхождений </w:t>
            </w:r>
            <w:r w:rsidRPr="001504A3">
              <w:rPr>
                <w:rFonts w:ascii="Times New Roman" w:hAnsi="Times New Roman" w:cs="Times New Roman"/>
                <w:b/>
                <w:sz w:val="24"/>
                <w:szCs w:val="24"/>
              </w:rPr>
              <w:t>не установлено</w:t>
            </w:r>
          </w:p>
        </w:tc>
      </w:tr>
      <w:tr w:rsidR="0056046D" w:rsidRPr="001504A3" w:rsidTr="005666D5">
        <w:tc>
          <w:tcPr>
            <w:tcW w:w="533" w:type="dxa"/>
          </w:tcPr>
          <w:p w:rsidR="0056046D" w:rsidRPr="001504A3" w:rsidRDefault="00E70217" w:rsidP="00E739CE">
            <w:pPr>
              <w:jc w:val="center"/>
              <w:rPr>
                <w:rFonts w:ascii="Times New Roman" w:hAnsi="Times New Roman" w:cs="Times New Roman"/>
                <w:sz w:val="24"/>
                <w:szCs w:val="24"/>
              </w:rPr>
            </w:pPr>
            <w:r w:rsidRPr="001504A3">
              <w:rPr>
                <w:rFonts w:ascii="Times New Roman" w:hAnsi="Times New Roman" w:cs="Times New Roman"/>
                <w:sz w:val="24"/>
                <w:szCs w:val="24"/>
              </w:rPr>
              <w:t>7.</w:t>
            </w:r>
          </w:p>
        </w:tc>
        <w:tc>
          <w:tcPr>
            <w:tcW w:w="3544" w:type="dxa"/>
            <w:gridSpan w:val="2"/>
          </w:tcPr>
          <w:p w:rsidR="00730889" w:rsidRPr="001504A3" w:rsidRDefault="002C2534" w:rsidP="000424D2">
            <w:pPr>
              <w:jc w:val="both"/>
              <w:rPr>
                <w:rFonts w:ascii="Times New Roman" w:hAnsi="Times New Roman" w:cs="Times New Roman"/>
                <w:sz w:val="24"/>
                <w:szCs w:val="24"/>
              </w:rPr>
            </w:pPr>
            <w:r w:rsidRPr="001504A3">
              <w:rPr>
                <w:rFonts w:ascii="Times New Roman" w:hAnsi="Times New Roman" w:cs="Times New Roman"/>
                <w:sz w:val="24"/>
                <w:szCs w:val="24"/>
              </w:rPr>
              <w:t xml:space="preserve">Проверка порядка составления форм бюджетной отчетности, </w:t>
            </w:r>
            <w:r w:rsidRPr="001504A3">
              <w:rPr>
                <w:rFonts w:ascii="Times New Roman" w:hAnsi="Times New Roman" w:cs="Times New Roman"/>
                <w:sz w:val="24"/>
                <w:szCs w:val="24"/>
              </w:rPr>
              <w:lastRenderedPageBreak/>
              <w:t>установленного Инструкцией 191н</w:t>
            </w:r>
          </w:p>
        </w:tc>
        <w:tc>
          <w:tcPr>
            <w:tcW w:w="5954" w:type="dxa"/>
            <w:gridSpan w:val="2"/>
            <w:vAlign w:val="center"/>
          </w:tcPr>
          <w:p w:rsidR="00526F77" w:rsidRPr="001504A3" w:rsidRDefault="001504A3" w:rsidP="001504A3">
            <w:pPr>
              <w:jc w:val="center"/>
              <w:rPr>
                <w:rFonts w:ascii="Times New Roman" w:hAnsi="Times New Roman" w:cs="Times New Roman"/>
                <w:sz w:val="24"/>
                <w:szCs w:val="24"/>
              </w:rPr>
            </w:pPr>
            <w:r w:rsidRPr="001504A3">
              <w:rPr>
                <w:rFonts w:ascii="Times New Roman" w:hAnsi="Times New Roman" w:cs="Times New Roman"/>
                <w:sz w:val="24"/>
                <w:szCs w:val="24"/>
              </w:rPr>
              <w:lastRenderedPageBreak/>
              <w:t xml:space="preserve">Нарушений </w:t>
            </w:r>
            <w:r w:rsidRPr="001504A3">
              <w:rPr>
                <w:rFonts w:ascii="Times New Roman" w:hAnsi="Times New Roman" w:cs="Times New Roman"/>
                <w:b/>
                <w:sz w:val="24"/>
                <w:szCs w:val="24"/>
              </w:rPr>
              <w:t>не установлено</w:t>
            </w:r>
          </w:p>
        </w:tc>
      </w:tr>
      <w:tr w:rsidR="0056046D" w:rsidRPr="001504A3" w:rsidTr="005666D5">
        <w:tc>
          <w:tcPr>
            <w:tcW w:w="533" w:type="dxa"/>
          </w:tcPr>
          <w:p w:rsidR="0056046D" w:rsidRPr="001504A3" w:rsidRDefault="003F4033" w:rsidP="00E739CE">
            <w:pPr>
              <w:jc w:val="center"/>
              <w:rPr>
                <w:rFonts w:ascii="Times New Roman" w:hAnsi="Times New Roman" w:cs="Times New Roman"/>
                <w:sz w:val="24"/>
                <w:szCs w:val="24"/>
              </w:rPr>
            </w:pPr>
            <w:r w:rsidRPr="001504A3">
              <w:rPr>
                <w:rFonts w:ascii="Times New Roman" w:hAnsi="Times New Roman" w:cs="Times New Roman"/>
                <w:sz w:val="24"/>
                <w:szCs w:val="24"/>
              </w:rPr>
              <w:lastRenderedPageBreak/>
              <w:t>8.</w:t>
            </w:r>
          </w:p>
        </w:tc>
        <w:tc>
          <w:tcPr>
            <w:tcW w:w="3544" w:type="dxa"/>
            <w:gridSpan w:val="2"/>
          </w:tcPr>
          <w:p w:rsidR="0056046D" w:rsidRPr="001504A3" w:rsidRDefault="003F4033" w:rsidP="0056046D">
            <w:pPr>
              <w:jc w:val="both"/>
              <w:rPr>
                <w:rFonts w:ascii="Times New Roman" w:hAnsi="Times New Roman" w:cs="Times New Roman"/>
                <w:sz w:val="24"/>
                <w:szCs w:val="24"/>
              </w:rPr>
            </w:pPr>
            <w:r w:rsidRPr="001504A3">
              <w:rPr>
                <w:rFonts w:ascii="Times New Roman" w:hAnsi="Times New Roman" w:cs="Times New Roman"/>
                <w:sz w:val="24"/>
                <w:szCs w:val="24"/>
              </w:rPr>
              <w:t>Анализ исполнения бюджетных назначений по доходам и расходам</w:t>
            </w:r>
          </w:p>
        </w:tc>
        <w:tc>
          <w:tcPr>
            <w:tcW w:w="5954" w:type="dxa"/>
            <w:gridSpan w:val="2"/>
            <w:vAlign w:val="center"/>
          </w:tcPr>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Исполнение бюджета по доходам составило в 2019 году 77,5% от уточненных плановых бюджетных назначений, что подтверждено отчетом об исполнении бюджета (ф.0503117), сведениями об исполнении бюджета (ф.0503164).</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Сумма поступлений по налоговым и неналоговым доходам составила 14 227,6 тыс.руб. (63,6% к уточненному плану), по безвозмездным поступлениям – 15 002,3 тыс.руб. или 97,9% к уточненному плану.</w:t>
            </w:r>
          </w:p>
          <w:p w:rsidR="00E9405D"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В структуре налоговых и неналоговых доходов бюджета поселения основным доходным источником является земельный налог – 75,5% от общего объема фактически поступивших налоговых и неналоговых доходов.</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Неисполнение от плановых назначений по доходам всего составило 8 474,1 тыс.руб., в т.ч.: налоговые и неналоговые доходы 8 145,4 тыс.руб., безвозмездные поступления 328,8 тыс.руб.</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Наибольшее неисполнение в абсолютной сумме из налоговых и неналоговых доходов бюджета поселения наблюдается по следующим кодам бюджетной классификации (КБК):</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 доходы от продажи земельных участков, находящихся в собственности сельских поселений (КБК 11406025100000430) - неисполнение 9 215,0 тыс.руб. (ожидаемое поступление в 1 квартале 2020г.),</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 земельный налог с физических лиц (КБК 10606043101000110) – неисполнение 584,5 тыс.руб. в связи с неоплатой плательщиками.</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Наибольшее неисполнение в абсолютной сумме по безвозмездным поступлениям от других бюджетов бюджетной системы РФ произошло по межбюджетным трансфертам, передаваемым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(КБК 20240014100000150) в размере 164,0 тыс.руб. в связи с образованием экономии по содержанию автомобильных дорог (расчистке дорог от снега) в связи с погодными условиями, а также принятием обязательств по реконструкции, строительству шахтных колодцев в меньшем объеме от запланированного.</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Исполнение бюджета по расходам составило 77,4% от уточненных плановых бюджетных ассигнований, не исполнено бюджетных назначений в объеме 8 576,4 тыс.руб., что подтверждено отчетом об исполнении бюджета (ф.0503117), сведениями об исполнении бюджета (ф.0503164).</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lastRenderedPageBreak/>
              <w:t>В абсолютной сумме основное неисполнение утвержденных назначений по расходам произошло по следующим расходам:</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 другие общегосударственные расходы (оценка недвижимости) (КБК 01135000068060) - неисполнение 671,8 тыс.руб. в связи с неисполнением доходной части бюджета с образованием кредиторской задолженности;</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 содержание бани (КБК 05021410548150) - неисполнение 1 380,2 тыс.руб. в связи с неисполнением доходной части бюджета с образованием кредиторской задолженности;</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 расходы по благоустройству (КБК 05031410248110) - неисполнение 1 179,0 тыс.руб. в связи с неисполнением доходной части бюджета с образованием кредиторской задолженности;</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 обеспечение деятельности МУ «Центр благоустройства и социального развития Некрасовского сельского поселения» (КБК 05051410248120) - неисполнение 2 189,1 тыс.руб. в основном в связи с неисполнением доходной части бюджета с образованием кредиторской задолженности; также обязательства на сумму 535,5 тыс.руб. не принимались;</w:t>
            </w:r>
          </w:p>
          <w:p w:rsidR="007174B9" w:rsidRPr="001504A3"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 обеспечение деятельности МУ «Михайловский КСЦ» (КБК 08011110148120) - неисполнение 1 317,1 тыс.руб. в связи с неисполнением доходной части бюджета с образованием кредиторской задолженности.</w:t>
            </w:r>
          </w:p>
        </w:tc>
      </w:tr>
      <w:tr w:rsidR="00E40FFD" w:rsidRPr="001504A3" w:rsidTr="005666D5">
        <w:tc>
          <w:tcPr>
            <w:tcW w:w="533" w:type="dxa"/>
          </w:tcPr>
          <w:p w:rsidR="00E40FFD" w:rsidRPr="001504A3" w:rsidRDefault="003F4033" w:rsidP="00217848">
            <w:pPr>
              <w:jc w:val="center"/>
              <w:rPr>
                <w:rFonts w:ascii="Times New Roman" w:hAnsi="Times New Roman" w:cs="Times New Roman"/>
                <w:sz w:val="24"/>
                <w:szCs w:val="24"/>
              </w:rPr>
            </w:pPr>
            <w:r w:rsidRPr="001504A3">
              <w:rPr>
                <w:rFonts w:ascii="Times New Roman" w:hAnsi="Times New Roman" w:cs="Times New Roman"/>
                <w:sz w:val="24"/>
                <w:szCs w:val="24"/>
              </w:rPr>
              <w:lastRenderedPageBreak/>
              <w:t xml:space="preserve">9. </w:t>
            </w:r>
          </w:p>
        </w:tc>
        <w:tc>
          <w:tcPr>
            <w:tcW w:w="3544" w:type="dxa"/>
            <w:gridSpan w:val="2"/>
          </w:tcPr>
          <w:p w:rsidR="00E40FFD" w:rsidRPr="001504A3" w:rsidRDefault="003F4033" w:rsidP="004110DA">
            <w:pPr>
              <w:jc w:val="both"/>
              <w:rPr>
                <w:rFonts w:ascii="Times New Roman" w:hAnsi="Times New Roman" w:cs="Times New Roman"/>
                <w:sz w:val="24"/>
                <w:szCs w:val="24"/>
              </w:rPr>
            </w:pPr>
            <w:r w:rsidRPr="001504A3">
              <w:rPr>
                <w:rFonts w:ascii="Times New Roman" w:hAnsi="Times New Roman" w:cs="Times New Roman"/>
                <w:sz w:val="24"/>
                <w:szCs w:val="24"/>
              </w:rPr>
              <w:t>Анализ сведений по дебиторской и кредиторской задолженности</w:t>
            </w:r>
          </w:p>
        </w:tc>
        <w:tc>
          <w:tcPr>
            <w:tcW w:w="5954" w:type="dxa"/>
            <w:gridSpan w:val="2"/>
            <w:vAlign w:val="center"/>
          </w:tcPr>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 xml:space="preserve">В составе дебиторской задолженности основную долю 96,0% занимает задолженность по доходам, в т.ч.: </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 по земельному налогу 8 648,7 тыс.руб.,</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 по налогу на имущество физических лиц 1 321,3 тыс.руб.,</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 по доходам от сдачи в аренду имущества 142,6 тыс.руб.,</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 расчеты по поступлениям текущего характера от других бюджетов бюджетной системы РФ 10 366,7 тыс.руб.</w:t>
            </w:r>
          </w:p>
          <w:p w:rsidR="007174B9" w:rsidRPr="007174B9" w:rsidRDefault="007174B9" w:rsidP="007174B9">
            <w:pPr>
              <w:jc w:val="both"/>
              <w:rPr>
                <w:rFonts w:ascii="Times New Roman" w:hAnsi="Times New Roman" w:cs="Times New Roman"/>
                <w:sz w:val="24"/>
                <w:szCs w:val="24"/>
              </w:rPr>
            </w:pPr>
            <w:r>
              <w:rPr>
                <w:rFonts w:ascii="Times New Roman" w:hAnsi="Times New Roman" w:cs="Times New Roman"/>
                <w:sz w:val="24"/>
                <w:szCs w:val="24"/>
              </w:rPr>
              <w:t>В</w:t>
            </w:r>
            <w:r w:rsidRPr="007174B9">
              <w:rPr>
                <w:rFonts w:ascii="Times New Roman" w:hAnsi="Times New Roman" w:cs="Times New Roman"/>
                <w:sz w:val="24"/>
                <w:szCs w:val="24"/>
              </w:rPr>
              <w:t xml:space="preserve"> 2019 году общая дебиторская задолженность по сравнению с предыдущим годом увеличилась на 11</w:t>
            </w:r>
            <w:r>
              <w:rPr>
                <w:rFonts w:ascii="Times New Roman" w:hAnsi="Times New Roman" w:cs="Times New Roman"/>
                <w:sz w:val="24"/>
                <w:szCs w:val="24"/>
              </w:rPr>
              <w:t> </w:t>
            </w:r>
            <w:r w:rsidRPr="007174B9">
              <w:rPr>
                <w:rFonts w:ascii="Times New Roman" w:hAnsi="Times New Roman" w:cs="Times New Roman"/>
                <w:sz w:val="24"/>
                <w:szCs w:val="24"/>
              </w:rPr>
              <w:t>855,1 тыс.руб. или в 2,3 раза. Основное влияние оказали следующие причины:</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 в связи с применением в 2019г. ФСБУ «Доходы» в бухгалтерском учете на 01.01.2020г. отражены доходы будущих периодов от безвозмездных поступлений от других бюджетов бюджетной системы РФ в размере 10 366,7 тыс.руб.;</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 рост задолженности по земельному налогу на 773,7 тыс.руб.</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К просроченной задолженности отнесена вся задолженность по земельному налогу и налогу на имущество физических лиц, которая на 01.01.2020г. составляет 9 970,0 тыс.руб.</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lastRenderedPageBreak/>
              <w:t>Согласно сведениям по кредиторской задолженности (ф. 0503169) общий размер кредиторской задолженности по состоянию на 01.01.2020г. составил 12 908,4 тыс.руб.</w:t>
            </w:r>
          </w:p>
          <w:p w:rsidR="007174B9" w:rsidRPr="007174B9" w:rsidRDefault="007174B9" w:rsidP="007174B9">
            <w:pPr>
              <w:jc w:val="both"/>
              <w:rPr>
                <w:rFonts w:ascii="Times New Roman" w:hAnsi="Times New Roman" w:cs="Times New Roman"/>
                <w:sz w:val="24"/>
                <w:szCs w:val="24"/>
              </w:rPr>
            </w:pPr>
            <w:r>
              <w:rPr>
                <w:rFonts w:ascii="Times New Roman" w:hAnsi="Times New Roman" w:cs="Times New Roman"/>
                <w:sz w:val="24"/>
                <w:szCs w:val="24"/>
              </w:rPr>
              <w:t>В</w:t>
            </w:r>
            <w:r w:rsidRPr="007174B9">
              <w:rPr>
                <w:rFonts w:ascii="Times New Roman" w:hAnsi="Times New Roman" w:cs="Times New Roman"/>
                <w:sz w:val="24"/>
                <w:szCs w:val="24"/>
              </w:rPr>
              <w:t xml:space="preserve"> 2019 году общая кредиторская задолженность по сравнению с предыдущим годом увеличилась на 1</w:t>
            </w:r>
            <w:r>
              <w:rPr>
                <w:rFonts w:ascii="Times New Roman" w:hAnsi="Times New Roman" w:cs="Times New Roman"/>
                <w:sz w:val="24"/>
                <w:szCs w:val="24"/>
              </w:rPr>
              <w:t> </w:t>
            </w:r>
            <w:r w:rsidRPr="007174B9">
              <w:rPr>
                <w:rFonts w:ascii="Times New Roman" w:hAnsi="Times New Roman" w:cs="Times New Roman"/>
                <w:sz w:val="24"/>
                <w:szCs w:val="24"/>
              </w:rPr>
              <w:t>591,5 тыс.руб. или на 14,1%. Рост задолженности наблюдается по расчетам с поставщиками, подрядчиками, исполнителями и по доходам.</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Основную долю (53,7%) кредиторской задолженности на 01.01.2020г. составляет задолженность по счету 1 205 00 «Расчеты по доходам» в размере 6 930,5 тыс.руб.</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От общего объема кредиторской задолженности на 01.01.2020г. 38,5% составляет задолженность по счету 1 302 00 «Расчеты по принятым обязательствам» в размере 4 971,1 тыс.руб., в том числе просроченная на сумму 2 927,1 тыс.руб.</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Образовавшаяся просроченная кредиторская задолженность связана с невыполнением договорных обязательств перед подрядчиками (поставщиками, исполнителями) за выполненные работы, поставленные товары и оказанные услуги.</w:t>
            </w:r>
          </w:p>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Причиной образования кредиторской задолженности, в том числе просроченной, является недостаточное поступление в бюджет Некрасовского сельского поселения доходов.</w:t>
            </w:r>
          </w:p>
          <w:p w:rsidR="00E117FE" w:rsidRPr="001504A3" w:rsidRDefault="007174B9" w:rsidP="00E117FE">
            <w:pPr>
              <w:jc w:val="both"/>
              <w:rPr>
                <w:rFonts w:ascii="Times New Roman" w:hAnsi="Times New Roman" w:cs="Times New Roman"/>
                <w:sz w:val="24"/>
                <w:szCs w:val="24"/>
              </w:rPr>
            </w:pPr>
            <w:r w:rsidRPr="007174B9">
              <w:rPr>
                <w:rFonts w:ascii="Times New Roman" w:hAnsi="Times New Roman" w:cs="Times New Roman"/>
                <w:sz w:val="24"/>
                <w:szCs w:val="24"/>
              </w:rPr>
              <w:t>Общая характеристика состояния кредиторской задолженности свидетельствует о недостаточных мерах по предотвращению причин ее образования. Администрации необходимо активизировать работу по погашению просроченной кредиторской задолженности.</w:t>
            </w:r>
          </w:p>
        </w:tc>
      </w:tr>
      <w:tr w:rsidR="00384805" w:rsidRPr="001504A3" w:rsidTr="005666D5">
        <w:tc>
          <w:tcPr>
            <w:tcW w:w="10031" w:type="dxa"/>
            <w:gridSpan w:val="5"/>
          </w:tcPr>
          <w:p w:rsidR="00384805" w:rsidRPr="001504A3" w:rsidRDefault="00384805" w:rsidP="007C0D2A">
            <w:pPr>
              <w:rPr>
                <w:rFonts w:ascii="Times New Roman" w:hAnsi="Times New Roman" w:cs="Times New Roman"/>
                <w:b/>
                <w:sz w:val="24"/>
                <w:szCs w:val="24"/>
              </w:rPr>
            </w:pPr>
            <w:r w:rsidRPr="001504A3">
              <w:rPr>
                <w:rFonts w:ascii="Times New Roman" w:hAnsi="Times New Roman" w:cs="Times New Roman"/>
                <w:b/>
                <w:sz w:val="24"/>
                <w:szCs w:val="24"/>
                <w:lang w:val="en-US"/>
              </w:rPr>
              <w:lastRenderedPageBreak/>
              <w:t>V</w:t>
            </w:r>
            <w:r w:rsidRPr="001504A3">
              <w:rPr>
                <w:rFonts w:ascii="Times New Roman" w:hAnsi="Times New Roman" w:cs="Times New Roman"/>
                <w:b/>
                <w:sz w:val="24"/>
                <w:szCs w:val="24"/>
              </w:rPr>
              <w:t xml:space="preserve">. </w:t>
            </w:r>
            <w:r w:rsidR="007C0D2A" w:rsidRPr="001504A3">
              <w:rPr>
                <w:rFonts w:ascii="Times New Roman" w:hAnsi="Times New Roman" w:cs="Times New Roman"/>
                <w:b/>
                <w:sz w:val="24"/>
                <w:szCs w:val="24"/>
              </w:rPr>
              <w:t>Выводы</w:t>
            </w:r>
            <w:r w:rsidRPr="001504A3">
              <w:rPr>
                <w:rFonts w:ascii="Times New Roman" w:hAnsi="Times New Roman" w:cs="Times New Roman"/>
                <w:b/>
                <w:sz w:val="24"/>
                <w:szCs w:val="24"/>
              </w:rPr>
              <w:t>:</w:t>
            </w:r>
          </w:p>
        </w:tc>
      </w:tr>
      <w:tr w:rsidR="007C0D2A" w:rsidRPr="00CF3CC4" w:rsidTr="005666D5">
        <w:tc>
          <w:tcPr>
            <w:tcW w:w="10031" w:type="dxa"/>
            <w:gridSpan w:val="5"/>
          </w:tcPr>
          <w:p w:rsidR="007174B9" w:rsidRPr="007174B9" w:rsidRDefault="007174B9" w:rsidP="007174B9">
            <w:pPr>
              <w:jc w:val="both"/>
              <w:rPr>
                <w:rFonts w:ascii="Times New Roman" w:hAnsi="Times New Roman" w:cs="Times New Roman"/>
                <w:sz w:val="24"/>
                <w:szCs w:val="24"/>
              </w:rPr>
            </w:pPr>
            <w:r w:rsidRPr="007174B9">
              <w:rPr>
                <w:rFonts w:ascii="Times New Roman" w:hAnsi="Times New Roman" w:cs="Times New Roman"/>
                <w:sz w:val="24"/>
                <w:szCs w:val="24"/>
              </w:rPr>
              <w:t>1.</w:t>
            </w:r>
            <w:r w:rsidRPr="007174B9">
              <w:rPr>
                <w:rFonts w:ascii="Times New Roman" w:hAnsi="Times New Roman" w:cs="Times New Roman"/>
                <w:sz w:val="24"/>
                <w:szCs w:val="24"/>
              </w:rPr>
              <w:tab/>
              <w:t>Результаты внешней проверки годовой бюджетной отчетности свидетельствуют, что представленная Администрацией бюджетная отчетность, в качестве главного администратора бюджетных средств, отвечает требованиям Бюджетного кодекса Российской Федерации, Инструкции №191н.</w:t>
            </w:r>
          </w:p>
          <w:p w:rsidR="007C0D2A" w:rsidRPr="00CF3CC4" w:rsidRDefault="007174B9" w:rsidP="007174B9">
            <w:pPr>
              <w:rPr>
                <w:rFonts w:ascii="Times New Roman" w:hAnsi="Times New Roman" w:cs="Times New Roman"/>
                <w:sz w:val="24"/>
                <w:szCs w:val="24"/>
                <w:highlight w:val="yellow"/>
              </w:rPr>
            </w:pPr>
            <w:r w:rsidRPr="007174B9">
              <w:rPr>
                <w:rFonts w:ascii="Times New Roman" w:hAnsi="Times New Roman" w:cs="Times New Roman"/>
                <w:sz w:val="24"/>
                <w:szCs w:val="24"/>
              </w:rPr>
              <w:t>2.</w:t>
            </w:r>
            <w:r w:rsidRPr="007174B9">
              <w:rPr>
                <w:rFonts w:ascii="Times New Roman" w:hAnsi="Times New Roman" w:cs="Times New Roman"/>
                <w:sz w:val="24"/>
                <w:szCs w:val="24"/>
              </w:rPr>
              <w:tab/>
              <w:t>Качество и полнота представленных в бюджетной отчетности показателей и сведений позволяют сделать вывод о достоверности годовой бюджетной отчетности Администрации за 2019 год.</w:t>
            </w:r>
          </w:p>
        </w:tc>
      </w:tr>
    </w:tbl>
    <w:p w:rsidR="00914E01" w:rsidRDefault="00914E01" w:rsidP="00A33315">
      <w:pPr>
        <w:spacing w:after="0" w:line="240" w:lineRule="auto"/>
        <w:jc w:val="both"/>
        <w:rPr>
          <w:rFonts w:ascii="Times New Roman" w:hAnsi="Times New Roman" w:cs="Times New Roman"/>
          <w:sz w:val="28"/>
          <w:szCs w:val="28"/>
        </w:rPr>
      </w:pPr>
      <w:bookmarkStart w:id="0" w:name="_GoBack"/>
      <w:bookmarkEnd w:id="0"/>
    </w:p>
    <w:p w:rsidR="00A33315" w:rsidRDefault="00A33315" w:rsidP="00A3331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Инспектор Контрольно-счетной </w:t>
      </w:r>
    </w:p>
    <w:p w:rsidR="00A33315" w:rsidRPr="0014556A" w:rsidRDefault="00A33315" w:rsidP="006A2C64">
      <w:pPr>
        <w:spacing w:after="0" w:line="240" w:lineRule="auto"/>
        <w:ind w:right="-143"/>
        <w:jc w:val="both"/>
        <w:rPr>
          <w:rFonts w:ascii="Times New Roman" w:hAnsi="Times New Roman" w:cs="Times New Roman"/>
          <w:sz w:val="28"/>
          <w:szCs w:val="28"/>
        </w:rPr>
      </w:pPr>
      <w:r>
        <w:rPr>
          <w:rFonts w:ascii="Times New Roman" w:hAnsi="Times New Roman" w:cs="Times New Roman"/>
          <w:sz w:val="28"/>
          <w:szCs w:val="28"/>
        </w:rPr>
        <w:t>палаты ЯМР</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006A2C64">
        <w:rPr>
          <w:rFonts w:ascii="Times New Roman" w:hAnsi="Times New Roman" w:cs="Times New Roman"/>
          <w:sz w:val="28"/>
          <w:szCs w:val="28"/>
        </w:rPr>
        <w:t xml:space="preserve">               </w:t>
      </w:r>
      <w:r>
        <w:rPr>
          <w:rFonts w:ascii="Times New Roman" w:hAnsi="Times New Roman" w:cs="Times New Roman"/>
          <w:sz w:val="28"/>
          <w:szCs w:val="28"/>
        </w:rPr>
        <w:t>Н.В. Курамбаева</w:t>
      </w:r>
    </w:p>
    <w:sectPr w:rsidR="00A33315" w:rsidRPr="0014556A" w:rsidSect="00ED7907">
      <w:footerReference w:type="default" r:id="rId8"/>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D5422" w:rsidRDefault="000D5422" w:rsidP="004110DA">
      <w:pPr>
        <w:spacing w:after="0" w:line="240" w:lineRule="auto"/>
      </w:pPr>
      <w:r>
        <w:separator/>
      </w:r>
    </w:p>
  </w:endnote>
  <w:endnote w:type="continuationSeparator" w:id="0">
    <w:p w:rsidR="000D5422" w:rsidRDefault="000D5422" w:rsidP="004110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988773"/>
      <w:docPartObj>
        <w:docPartGallery w:val="Page Numbers (Bottom of Page)"/>
        <w:docPartUnique/>
      </w:docPartObj>
    </w:sdtPr>
    <w:sdtContent>
      <w:p w:rsidR="00ED7907" w:rsidRDefault="00AC1B17">
        <w:pPr>
          <w:pStyle w:val="aa"/>
          <w:jc w:val="right"/>
        </w:pPr>
        <w:r>
          <w:fldChar w:fldCharType="begin"/>
        </w:r>
        <w:r w:rsidR="0063580E">
          <w:instrText xml:space="preserve"> PAGE   \* MERGEFORMAT </w:instrText>
        </w:r>
        <w:r>
          <w:fldChar w:fldCharType="separate"/>
        </w:r>
        <w:r w:rsidR="00914E01">
          <w:rPr>
            <w:noProof/>
          </w:rPr>
          <w:t>5</w:t>
        </w:r>
        <w:r>
          <w:rPr>
            <w:noProof/>
          </w:rPr>
          <w:fldChar w:fldCharType="end"/>
        </w:r>
      </w:p>
    </w:sdtContent>
  </w:sdt>
  <w:p w:rsidR="00ED7907" w:rsidRDefault="00ED7907">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D5422" w:rsidRDefault="000D5422" w:rsidP="004110DA">
      <w:pPr>
        <w:spacing w:after="0" w:line="240" w:lineRule="auto"/>
      </w:pPr>
      <w:r>
        <w:separator/>
      </w:r>
    </w:p>
  </w:footnote>
  <w:footnote w:type="continuationSeparator" w:id="0">
    <w:p w:rsidR="000D5422" w:rsidRDefault="000D5422" w:rsidP="004110DA">
      <w:pPr>
        <w:spacing w:after="0" w:line="240" w:lineRule="auto"/>
      </w:pPr>
      <w:r>
        <w:continuationSeparator/>
      </w:r>
    </w:p>
  </w:footnote>
  <w:footnote w:id="1">
    <w:p w:rsidR="00BD25EB" w:rsidRDefault="00BD25EB" w:rsidP="00BD25EB">
      <w:pPr>
        <w:pStyle w:val="a4"/>
        <w:jc w:val="both"/>
      </w:pPr>
      <w:r>
        <w:rPr>
          <w:rStyle w:val="a6"/>
        </w:rPr>
        <w:footnoteRef/>
      </w:r>
      <w:r>
        <w:t xml:space="preserve"> </w:t>
      </w:r>
      <w:r w:rsidRPr="00BD25EB">
        <w:rPr>
          <w:rFonts w:ascii="Times New Roman" w:hAnsi="Times New Roman" w:cs="Times New Roman"/>
        </w:rPr>
        <w:t>Инструкция о порядке составления и представления годовой, квартальной и месячной отчетности об исполнении бюджетов бюджетной системы Российской Федерации, утверждённ</w:t>
      </w:r>
      <w:r>
        <w:rPr>
          <w:rFonts w:ascii="Times New Roman" w:hAnsi="Times New Roman" w:cs="Times New Roman"/>
        </w:rPr>
        <w:t>ая</w:t>
      </w:r>
      <w:r w:rsidRPr="00BD25EB">
        <w:rPr>
          <w:rFonts w:ascii="Times New Roman" w:hAnsi="Times New Roman" w:cs="Times New Roman"/>
        </w:rPr>
        <w:t xml:space="preserve"> приказом Министерства финансов РФ от 28.12.2010 № 191н</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285DFC"/>
    <w:multiLevelType w:val="hybridMultilevel"/>
    <w:tmpl w:val="BFDCD3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4ED2BFC"/>
    <w:multiLevelType w:val="hybridMultilevel"/>
    <w:tmpl w:val="4C06D5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372210F"/>
    <w:multiLevelType w:val="multilevel"/>
    <w:tmpl w:val="FA9846D8"/>
    <w:lvl w:ilvl="0">
      <w:start w:val="1"/>
      <w:numFmt w:val="decimal"/>
      <w:lvlText w:val="%1."/>
      <w:lvlJc w:val="left"/>
      <w:pPr>
        <w:ind w:left="1070" w:hanging="360"/>
      </w:pPr>
      <w:rPr>
        <w:rFonts w:cs="Times New Roman" w:hint="default"/>
        <w:color w:val="auto"/>
        <w:sz w:val="26"/>
      </w:rPr>
    </w:lvl>
    <w:lvl w:ilvl="1">
      <w:start w:val="1"/>
      <w:numFmt w:val="decimal"/>
      <w:isLgl/>
      <w:lvlText w:val="%1.%2."/>
      <w:lvlJc w:val="left"/>
      <w:pPr>
        <w:ind w:left="1571" w:hanging="720"/>
      </w:pPr>
      <w:rPr>
        <w:rFonts w:cs="Times New Roman" w:hint="default"/>
        <w:color w:val="auto"/>
        <w:sz w:val="28"/>
      </w:rPr>
    </w:lvl>
    <w:lvl w:ilvl="2">
      <w:start w:val="1"/>
      <w:numFmt w:val="decimal"/>
      <w:isLgl/>
      <w:lvlText w:val="%1.%2.%3."/>
      <w:lvlJc w:val="left"/>
      <w:pPr>
        <w:ind w:left="1571" w:hanging="720"/>
      </w:pPr>
      <w:rPr>
        <w:rFonts w:cs="Times New Roman" w:hint="default"/>
        <w:color w:val="auto"/>
        <w:sz w:val="26"/>
      </w:rPr>
    </w:lvl>
    <w:lvl w:ilvl="3">
      <w:start w:val="1"/>
      <w:numFmt w:val="decimal"/>
      <w:isLgl/>
      <w:lvlText w:val="%1.%2.%3.%4."/>
      <w:lvlJc w:val="left"/>
      <w:pPr>
        <w:ind w:left="1931" w:hanging="1080"/>
      </w:pPr>
      <w:rPr>
        <w:rFonts w:cs="Times New Roman" w:hint="default"/>
        <w:color w:val="auto"/>
        <w:sz w:val="26"/>
      </w:rPr>
    </w:lvl>
    <w:lvl w:ilvl="4">
      <w:start w:val="1"/>
      <w:numFmt w:val="decimal"/>
      <w:isLgl/>
      <w:lvlText w:val="%1.%2.%3.%4.%5."/>
      <w:lvlJc w:val="left"/>
      <w:pPr>
        <w:ind w:left="1931" w:hanging="1080"/>
      </w:pPr>
      <w:rPr>
        <w:rFonts w:cs="Times New Roman" w:hint="default"/>
        <w:color w:val="auto"/>
        <w:sz w:val="26"/>
      </w:rPr>
    </w:lvl>
    <w:lvl w:ilvl="5">
      <w:start w:val="1"/>
      <w:numFmt w:val="decimal"/>
      <w:isLgl/>
      <w:lvlText w:val="%1.%2.%3.%4.%5.%6."/>
      <w:lvlJc w:val="left"/>
      <w:pPr>
        <w:ind w:left="2291" w:hanging="1440"/>
      </w:pPr>
      <w:rPr>
        <w:rFonts w:cs="Times New Roman" w:hint="default"/>
        <w:color w:val="auto"/>
        <w:sz w:val="26"/>
      </w:rPr>
    </w:lvl>
    <w:lvl w:ilvl="6">
      <w:start w:val="1"/>
      <w:numFmt w:val="decimal"/>
      <w:isLgl/>
      <w:lvlText w:val="%1.%2.%3.%4.%5.%6.%7."/>
      <w:lvlJc w:val="left"/>
      <w:pPr>
        <w:ind w:left="2291" w:hanging="1440"/>
      </w:pPr>
      <w:rPr>
        <w:rFonts w:cs="Times New Roman" w:hint="default"/>
        <w:color w:val="auto"/>
        <w:sz w:val="26"/>
      </w:rPr>
    </w:lvl>
    <w:lvl w:ilvl="7">
      <w:start w:val="1"/>
      <w:numFmt w:val="decimal"/>
      <w:isLgl/>
      <w:lvlText w:val="%1.%2.%3.%4.%5.%6.%7.%8."/>
      <w:lvlJc w:val="left"/>
      <w:pPr>
        <w:ind w:left="2651" w:hanging="1800"/>
      </w:pPr>
      <w:rPr>
        <w:rFonts w:cs="Times New Roman" w:hint="default"/>
        <w:color w:val="auto"/>
        <w:sz w:val="26"/>
      </w:rPr>
    </w:lvl>
    <w:lvl w:ilvl="8">
      <w:start w:val="1"/>
      <w:numFmt w:val="decimal"/>
      <w:isLgl/>
      <w:lvlText w:val="%1.%2.%3.%4.%5.%6.%7.%8.%9."/>
      <w:lvlJc w:val="left"/>
      <w:pPr>
        <w:ind w:left="2651" w:hanging="1800"/>
      </w:pPr>
      <w:rPr>
        <w:rFonts w:cs="Times New Roman" w:hint="default"/>
        <w:color w:val="auto"/>
        <w:sz w:val="26"/>
      </w:rPr>
    </w:lvl>
  </w:abstractNum>
  <w:abstractNum w:abstractNumId="3">
    <w:nsid w:val="50076D51"/>
    <w:multiLevelType w:val="hybridMultilevel"/>
    <w:tmpl w:val="CD98C484"/>
    <w:lvl w:ilvl="0" w:tplc="EB2231B2">
      <w:start w:val="1"/>
      <w:numFmt w:val="decimal"/>
      <w:lvlText w:val="%1."/>
      <w:lvlJc w:val="left"/>
      <w:pPr>
        <w:ind w:left="678" w:hanging="360"/>
      </w:pPr>
      <w:rPr>
        <w:rFonts w:hint="default"/>
      </w:rPr>
    </w:lvl>
    <w:lvl w:ilvl="1" w:tplc="04190019" w:tentative="1">
      <w:start w:val="1"/>
      <w:numFmt w:val="lowerLetter"/>
      <w:lvlText w:val="%2."/>
      <w:lvlJc w:val="left"/>
      <w:pPr>
        <w:ind w:left="1398" w:hanging="360"/>
      </w:pPr>
    </w:lvl>
    <w:lvl w:ilvl="2" w:tplc="0419001B" w:tentative="1">
      <w:start w:val="1"/>
      <w:numFmt w:val="lowerRoman"/>
      <w:lvlText w:val="%3."/>
      <w:lvlJc w:val="right"/>
      <w:pPr>
        <w:ind w:left="2118" w:hanging="180"/>
      </w:pPr>
    </w:lvl>
    <w:lvl w:ilvl="3" w:tplc="0419000F" w:tentative="1">
      <w:start w:val="1"/>
      <w:numFmt w:val="decimal"/>
      <w:lvlText w:val="%4."/>
      <w:lvlJc w:val="left"/>
      <w:pPr>
        <w:ind w:left="2838" w:hanging="360"/>
      </w:pPr>
    </w:lvl>
    <w:lvl w:ilvl="4" w:tplc="04190019" w:tentative="1">
      <w:start w:val="1"/>
      <w:numFmt w:val="lowerLetter"/>
      <w:lvlText w:val="%5."/>
      <w:lvlJc w:val="left"/>
      <w:pPr>
        <w:ind w:left="3558" w:hanging="360"/>
      </w:pPr>
    </w:lvl>
    <w:lvl w:ilvl="5" w:tplc="0419001B" w:tentative="1">
      <w:start w:val="1"/>
      <w:numFmt w:val="lowerRoman"/>
      <w:lvlText w:val="%6."/>
      <w:lvlJc w:val="right"/>
      <w:pPr>
        <w:ind w:left="4278" w:hanging="180"/>
      </w:pPr>
    </w:lvl>
    <w:lvl w:ilvl="6" w:tplc="0419000F" w:tentative="1">
      <w:start w:val="1"/>
      <w:numFmt w:val="decimal"/>
      <w:lvlText w:val="%7."/>
      <w:lvlJc w:val="left"/>
      <w:pPr>
        <w:ind w:left="4998" w:hanging="360"/>
      </w:pPr>
    </w:lvl>
    <w:lvl w:ilvl="7" w:tplc="04190019" w:tentative="1">
      <w:start w:val="1"/>
      <w:numFmt w:val="lowerLetter"/>
      <w:lvlText w:val="%8."/>
      <w:lvlJc w:val="left"/>
      <w:pPr>
        <w:ind w:left="5718" w:hanging="360"/>
      </w:pPr>
    </w:lvl>
    <w:lvl w:ilvl="8" w:tplc="0419001B" w:tentative="1">
      <w:start w:val="1"/>
      <w:numFmt w:val="lowerRoman"/>
      <w:lvlText w:val="%9."/>
      <w:lvlJc w:val="right"/>
      <w:pPr>
        <w:ind w:left="6438" w:hanging="180"/>
      </w:pPr>
    </w:lvl>
  </w:abstractNum>
  <w:abstractNum w:abstractNumId="4">
    <w:nsid w:val="6BD768DA"/>
    <w:multiLevelType w:val="hybridMultilevel"/>
    <w:tmpl w:val="53D20B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14556A"/>
    <w:rsid w:val="00000F85"/>
    <w:rsid w:val="00003C0B"/>
    <w:rsid w:val="00006C54"/>
    <w:rsid w:val="00012FD2"/>
    <w:rsid w:val="00026476"/>
    <w:rsid w:val="00035F43"/>
    <w:rsid w:val="000424D2"/>
    <w:rsid w:val="000474E6"/>
    <w:rsid w:val="000501CF"/>
    <w:rsid w:val="0005617C"/>
    <w:rsid w:val="0006118F"/>
    <w:rsid w:val="00075546"/>
    <w:rsid w:val="0009785C"/>
    <w:rsid w:val="000B0696"/>
    <w:rsid w:val="000B1A8C"/>
    <w:rsid w:val="000B2415"/>
    <w:rsid w:val="000C0B5A"/>
    <w:rsid w:val="000C1E52"/>
    <w:rsid w:val="000D0D8F"/>
    <w:rsid w:val="000D5422"/>
    <w:rsid w:val="000E27C7"/>
    <w:rsid w:val="000F5EE3"/>
    <w:rsid w:val="000F738C"/>
    <w:rsid w:val="0010541F"/>
    <w:rsid w:val="00106F38"/>
    <w:rsid w:val="00107137"/>
    <w:rsid w:val="00111D1B"/>
    <w:rsid w:val="00114C7B"/>
    <w:rsid w:val="00121F22"/>
    <w:rsid w:val="0012409C"/>
    <w:rsid w:val="00127ED1"/>
    <w:rsid w:val="00135B1F"/>
    <w:rsid w:val="00143D13"/>
    <w:rsid w:val="0014556A"/>
    <w:rsid w:val="001504A3"/>
    <w:rsid w:val="001562CE"/>
    <w:rsid w:val="00161A96"/>
    <w:rsid w:val="0016272B"/>
    <w:rsid w:val="00171465"/>
    <w:rsid w:val="00175D1D"/>
    <w:rsid w:val="00177EFA"/>
    <w:rsid w:val="00180D22"/>
    <w:rsid w:val="00182F3A"/>
    <w:rsid w:val="0018796B"/>
    <w:rsid w:val="001910BA"/>
    <w:rsid w:val="00195CE9"/>
    <w:rsid w:val="001979DA"/>
    <w:rsid w:val="001A06ED"/>
    <w:rsid w:val="001A43CD"/>
    <w:rsid w:val="001A5015"/>
    <w:rsid w:val="001B1C07"/>
    <w:rsid w:val="001B3D7C"/>
    <w:rsid w:val="001B3EF7"/>
    <w:rsid w:val="001C09E1"/>
    <w:rsid w:val="001C22AF"/>
    <w:rsid w:val="001C6C25"/>
    <w:rsid w:val="002043FA"/>
    <w:rsid w:val="00210227"/>
    <w:rsid w:val="0021547B"/>
    <w:rsid w:val="00217848"/>
    <w:rsid w:val="00222DBB"/>
    <w:rsid w:val="0023445D"/>
    <w:rsid w:val="00234D9F"/>
    <w:rsid w:val="00250323"/>
    <w:rsid w:val="00260FB4"/>
    <w:rsid w:val="00265928"/>
    <w:rsid w:val="00266AF4"/>
    <w:rsid w:val="00272CA6"/>
    <w:rsid w:val="00274A57"/>
    <w:rsid w:val="002765BF"/>
    <w:rsid w:val="002A2839"/>
    <w:rsid w:val="002A2968"/>
    <w:rsid w:val="002B43CE"/>
    <w:rsid w:val="002C2534"/>
    <w:rsid w:val="002C6B24"/>
    <w:rsid w:val="002D4AAE"/>
    <w:rsid w:val="002D5D28"/>
    <w:rsid w:val="002D7945"/>
    <w:rsid w:val="002D7F2C"/>
    <w:rsid w:val="002E0390"/>
    <w:rsid w:val="002E5B63"/>
    <w:rsid w:val="002E68EF"/>
    <w:rsid w:val="00301C97"/>
    <w:rsid w:val="0031143C"/>
    <w:rsid w:val="003132C6"/>
    <w:rsid w:val="00323CB0"/>
    <w:rsid w:val="00325296"/>
    <w:rsid w:val="0032759F"/>
    <w:rsid w:val="00342606"/>
    <w:rsid w:val="00346C86"/>
    <w:rsid w:val="003476B9"/>
    <w:rsid w:val="00355BF9"/>
    <w:rsid w:val="003576D0"/>
    <w:rsid w:val="003607E4"/>
    <w:rsid w:val="00362A34"/>
    <w:rsid w:val="00367CD6"/>
    <w:rsid w:val="00374DD5"/>
    <w:rsid w:val="00375442"/>
    <w:rsid w:val="00380C1D"/>
    <w:rsid w:val="00384805"/>
    <w:rsid w:val="003922D2"/>
    <w:rsid w:val="003A02CD"/>
    <w:rsid w:val="003A12D0"/>
    <w:rsid w:val="003A1404"/>
    <w:rsid w:val="003A1BB0"/>
    <w:rsid w:val="003B3095"/>
    <w:rsid w:val="003D0B8E"/>
    <w:rsid w:val="003D2E58"/>
    <w:rsid w:val="003E04BF"/>
    <w:rsid w:val="003F4033"/>
    <w:rsid w:val="003F79D4"/>
    <w:rsid w:val="00403F85"/>
    <w:rsid w:val="0041078D"/>
    <w:rsid w:val="004110DA"/>
    <w:rsid w:val="004176AD"/>
    <w:rsid w:val="00424DBF"/>
    <w:rsid w:val="00425BC7"/>
    <w:rsid w:val="0043110E"/>
    <w:rsid w:val="004340AA"/>
    <w:rsid w:val="00437B78"/>
    <w:rsid w:val="004522E8"/>
    <w:rsid w:val="00453E98"/>
    <w:rsid w:val="00462A5E"/>
    <w:rsid w:val="0046551C"/>
    <w:rsid w:val="00466B58"/>
    <w:rsid w:val="00473C2A"/>
    <w:rsid w:val="00473E68"/>
    <w:rsid w:val="004832E9"/>
    <w:rsid w:val="00483511"/>
    <w:rsid w:val="004835CA"/>
    <w:rsid w:val="004920D2"/>
    <w:rsid w:val="0049605E"/>
    <w:rsid w:val="004A1C1A"/>
    <w:rsid w:val="004A2614"/>
    <w:rsid w:val="004C3B0E"/>
    <w:rsid w:val="004D1ADB"/>
    <w:rsid w:val="004D480D"/>
    <w:rsid w:val="004E1EAD"/>
    <w:rsid w:val="00500F0A"/>
    <w:rsid w:val="00504E80"/>
    <w:rsid w:val="00507501"/>
    <w:rsid w:val="005147C9"/>
    <w:rsid w:val="00521B3C"/>
    <w:rsid w:val="00525930"/>
    <w:rsid w:val="00525945"/>
    <w:rsid w:val="00526E39"/>
    <w:rsid w:val="00526F77"/>
    <w:rsid w:val="00534D9E"/>
    <w:rsid w:val="00540C34"/>
    <w:rsid w:val="00554D3C"/>
    <w:rsid w:val="0056046D"/>
    <w:rsid w:val="005666D5"/>
    <w:rsid w:val="005705B5"/>
    <w:rsid w:val="00574C44"/>
    <w:rsid w:val="00577647"/>
    <w:rsid w:val="00581BB7"/>
    <w:rsid w:val="005933B9"/>
    <w:rsid w:val="005B6196"/>
    <w:rsid w:val="005C3665"/>
    <w:rsid w:val="005D6399"/>
    <w:rsid w:val="005E3DD1"/>
    <w:rsid w:val="00604893"/>
    <w:rsid w:val="006058B1"/>
    <w:rsid w:val="00610E32"/>
    <w:rsid w:val="006113C5"/>
    <w:rsid w:val="00612F94"/>
    <w:rsid w:val="006165FB"/>
    <w:rsid w:val="0062098F"/>
    <w:rsid w:val="00624E9F"/>
    <w:rsid w:val="0063580E"/>
    <w:rsid w:val="0064594C"/>
    <w:rsid w:val="00645DC2"/>
    <w:rsid w:val="006508C6"/>
    <w:rsid w:val="00660DC5"/>
    <w:rsid w:val="00670741"/>
    <w:rsid w:val="006709EE"/>
    <w:rsid w:val="0068057A"/>
    <w:rsid w:val="00685B91"/>
    <w:rsid w:val="00695E87"/>
    <w:rsid w:val="006A2C64"/>
    <w:rsid w:val="006A3B25"/>
    <w:rsid w:val="006B3538"/>
    <w:rsid w:val="006B5EA2"/>
    <w:rsid w:val="006C1B9F"/>
    <w:rsid w:val="006C4116"/>
    <w:rsid w:val="006D04F3"/>
    <w:rsid w:val="006D11AA"/>
    <w:rsid w:val="006D3A89"/>
    <w:rsid w:val="006D3B5C"/>
    <w:rsid w:val="006D5299"/>
    <w:rsid w:val="00703FDA"/>
    <w:rsid w:val="00704B42"/>
    <w:rsid w:val="00706673"/>
    <w:rsid w:val="007103F4"/>
    <w:rsid w:val="00716902"/>
    <w:rsid w:val="007174B9"/>
    <w:rsid w:val="00721945"/>
    <w:rsid w:val="00724DA7"/>
    <w:rsid w:val="00730889"/>
    <w:rsid w:val="00731854"/>
    <w:rsid w:val="00732A68"/>
    <w:rsid w:val="00733488"/>
    <w:rsid w:val="00737539"/>
    <w:rsid w:val="007422A7"/>
    <w:rsid w:val="00751696"/>
    <w:rsid w:val="00756EC1"/>
    <w:rsid w:val="0076448E"/>
    <w:rsid w:val="0076639F"/>
    <w:rsid w:val="0077057E"/>
    <w:rsid w:val="007712FA"/>
    <w:rsid w:val="00781358"/>
    <w:rsid w:val="00783003"/>
    <w:rsid w:val="00786B3F"/>
    <w:rsid w:val="007915DA"/>
    <w:rsid w:val="007A303D"/>
    <w:rsid w:val="007B5E3A"/>
    <w:rsid w:val="007B7C54"/>
    <w:rsid w:val="007C0D2A"/>
    <w:rsid w:val="007D27D6"/>
    <w:rsid w:val="007E1A05"/>
    <w:rsid w:val="007F095F"/>
    <w:rsid w:val="007F1C79"/>
    <w:rsid w:val="007F4DCC"/>
    <w:rsid w:val="00800F57"/>
    <w:rsid w:val="008027C0"/>
    <w:rsid w:val="00817A23"/>
    <w:rsid w:val="00817CB9"/>
    <w:rsid w:val="008223E3"/>
    <w:rsid w:val="00822571"/>
    <w:rsid w:val="008315FB"/>
    <w:rsid w:val="0083388B"/>
    <w:rsid w:val="00837B25"/>
    <w:rsid w:val="008422AB"/>
    <w:rsid w:val="008423A0"/>
    <w:rsid w:val="0086372C"/>
    <w:rsid w:val="008746BA"/>
    <w:rsid w:val="0087487F"/>
    <w:rsid w:val="008771A1"/>
    <w:rsid w:val="0088291C"/>
    <w:rsid w:val="00885BFD"/>
    <w:rsid w:val="008A5B00"/>
    <w:rsid w:val="008A7B00"/>
    <w:rsid w:val="008B083A"/>
    <w:rsid w:val="008B102E"/>
    <w:rsid w:val="008C377D"/>
    <w:rsid w:val="008D084D"/>
    <w:rsid w:val="008D14E0"/>
    <w:rsid w:val="008D4415"/>
    <w:rsid w:val="008D5EB9"/>
    <w:rsid w:val="008E6519"/>
    <w:rsid w:val="008F607D"/>
    <w:rsid w:val="0090424B"/>
    <w:rsid w:val="00906173"/>
    <w:rsid w:val="00914E01"/>
    <w:rsid w:val="00931385"/>
    <w:rsid w:val="009319AA"/>
    <w:rsid w:val="0093441E"/>
    <w:rsid w:val="009345DF"/>
    <w:rsid w:val="00935DEE"/>
    <w:rsid w:val="009423F5"/>
    <w:rsid w:val="00944194"/>
    <w:rsid w:val="0094798F"/>
    <w:rsid w:val="0095238A"/>
    <w:rsid w:val="009546A6"/>
    <w:rsid w:val="0095530A"/>
    <w:rsid w:val="009579BD"/>
    <w:rsid w:val="00964D90"/>
    <w:rsid w:val="00972B92"/>
    <w:rsid w:val="00974B36"/>
    <w:rsid w:val="009805E4"/>
    <w:rsid w:val="009832BB"/>
    <w:rsid w:val="00990E6E"/>
    <w:rsid w:val="009A48A7"/>
    <w:rsid w:val="009B3F35"/>
    <w:rsid w:val="009D066D"/>
    <w:rsid w:val="009D1CE8"/>
    <w:rsid w:val="009E0707"/>
    <w:rsid w:val="009E1997"/>
    <w:rsid w:val="009E1A6E"/>
    <w:rsid w:val="009E408B"/>
    <w:rsid w:val="009F596E"/>
    <w:rsid w:val="00A00020"/>
    <w:rsid w:val="00A025A6"/>
    <w:rsid w:val="00A07FE7"/>
    <w:rsid w:val="00A149D3"/>
    <w:rsid w:val="00A1570D"/>
    <w:rsid w:val="00A2482D"/>
    <w:rsid w:val="00A33315"/>
    <w:rsid w:val="00A3761A"/>
    <w:rsid w:val="00A44DB0"/>
    <w:rsid w:val="00A52205"/>
    <w:rsid w:val="00A63A73"/>
    <w:rsid w:val="00A67B4E"/>
    <w:rsid w:val="00A73225"/>
    <w:rsid w:val="00A84D49"/>
    <w:rsid w:val="00A90770"/>
    <w:rsid w:val="00A9418D"/>
    <w:rsid w:val="00AA01CE"/>
    <w:rsid w:val="00AA670E"/>
    <w:rsid w:val="00AC1B17"/>
    <w:rsid w:val="00AD0DDC"/>
    <w:rsid w:val="00AE6B4F"/>
    <w:rsid w:val="00AF33B8"/>
    <w:rsid w:val="00AF6CFF"/>
    <w:rsid w:val="00AF7896"/>
    <w:rsid w:val="00B028CE"/>
    <w:rsid w:val="00B07C1B"/>
    <w:rsid w:val="00B11DB9"/>
    <w:rsid w:val="00B12A15"/>
    <w:rsid w:val="00B17EEB"/>
    <w:rsid w:val="00B211A0"/>
    <w:rsid w:val="00B2765D"/>
    <w:rsid w:val="00B3576E"/>
    <w:rsid w:val="00B42173"/>
    <w:rsid w:val="00B50C77"/>
    <w:rsid w:val="00B55B76"/>
    <w:rsid w:val="00B56791"/>
    <w:rsid w:val="00B62446"/>
    <w:rsid w:val="00B71DF5"/>
    <w:rsid w:val="00B74B9D"/>
    <w:rsid w:val="00B75204"/>
    <w:rsid w:val="00B8092E"/>
    <w:rsid w:val="00B821E9"/>
    <w:rsid w:val="00B82B27"/>
    <w:rsid w:val="00B82D22"/>
    <w:rsid w:val="00B86467"/>
    <w:rsid w:val="00B93D09"/>
    <w:rsid w:val="00BA5339"/>
    <w:rsid w:val="00BC0CBD"/>
    <w:rsid w:val="00BC1C3E"/>
    <w:rsid w:val="00BC44B4"/>
    <w:rsid w:val="00BD1245"/>
    <w:rsid w:val="00BD237A"/>
    <w:rsid w:val="00BD25EB"/>
    <w:rsid w:val="00BD5D10"/>
    <w:rsid w:val="00BE5677"/>
    <w:rsid w:val="00BF76AB"/>
    <w:rsid w:val="00C063BF"/>
    <w:rsid w:val="00C175C5"/>
    <w:rsid w:val="00C25749"/>
    <w:rsid w:val="00C275E4"/>
    <w:rsid w:val="00C3168B"/>
    <w:rsid w:val="00C342AE"/>
    <w:rsid w:val="00C3775B"/>
    <w:rsid w:val="00C412E6"/>
    <w:rsid w:val="00C53E35"/>
    <w:rsid w:val="00C54168"/>
    <w:rsid w:val="00C60E91"/>
    <w:rsid w:val="00C613C5"/>
    <w:rsid w:val="00C61D80"/>
    <w:rsid w:val="00C734ED"/>
    <w:rsid w:val="00C756AD"/>
    <w:rsid w:val="00C86638"/>
    <w:rsid w:val="00C877F5"/>
    <w:rsid w:val="00C947A9"/>
    <w:rsid w:val="00CA2587"/>
    <w:rsid w:val="00CB2B06"/>
    <w:rsid w:val="00CB36E5"/>
    <w:rsid w:val="00CB42F0"/>
    <w:rsid w:val="00CB4E80"/>
    <w:rsid w:val="00CB6458"/>
    <w:rsid w:val="00CC2232"/>
    <w:rsid w:val="00CC751A"/>
    <w:rsid w:val="00CE09C4"/>
    <w:rsid w:val="00CE1258"/>
    <w:rsid w:val="00CF1678"/>
    <w:rsid w:val="00CF3CC4"/>
    <w:rsid w:val="00CF411D"/>
    <w:rsid w:val="00D11639"/>
    <w:rsid w:val="00D13391"/>
    <w:rsid w:val="00D265D8"/>
    <w:rsid w:val="00D33F33"/>
    <w:rsid w:val="00D47BDA"/>
    <w:rsid w:val="00D53228"/>
    <w:rsid w:val="00D53BB4"/>
    <w:rsid w:val="00D574D7"/>
    <w:rsid w:val="00D63F3B"/>
    <w:rsid w:val="00D656B2"/>
    <w:rsid w:val="00D7739C"/>
    <w:rsid w:val="00D80260"/>
    <w:rsid w:val="00D87E13"/>
    <w:rsid w:val="00D97C5D"/>
    <w:rsid w:val="00DC1899"/>
    <w:rsid w:val="00DC4F71"/>
    <w:rsid w:val="00DD5210"/>
    <w:rsid w:val="00DD734B"/>
    <w:rsid w:val="00DE3391"/>
    <w:rsid w:val="00DF027F"/>
    <w:rsid w:val="00DF1001"/>
    <w:rsid w:val="00DF1D0D"/>
    <w:rsid w:val="00DF296F"/>
    <w:rsid w:val="00E03547"/>
    <w:rsid w:val="00E117FE"/>
    <w:rsid w:val="00E12C55"/>
    <w:rsid w:val="00E25CEA"/>
    <w:rsid w:val="00E278A0"/>
    <w:rsid w:val="00E36558"/>
    <w:rsid w:val="00E36D16"/>
    <w:rsid w:val="00E3795B"/>
    <w:rsid w:val="00E40FFD"/>
    <w:rsid w:val="00E417E9"/>
    <w:rsid w:val="00E461E2"/>
    <w:rsid w:val="00E46D3B"/>
    <w:rsid w:val="00E57969"/>
    <w:rsid w:val="00E62CD2"/>
    <w:rsid w:val="00E62E18"/>
    <w:rsid w:val="00E70217"/>
    <w:rsid w:val="00E739CE"/>
    <w:rsid w:val="00E74BC5"/>
    <w:rsid w:val="00E75DEB"/>
    <w:rsid w:val="00E77D5F"/>
    <w:rsid w:val="00E9405D"/>
    <w:rsid w:val="00EA1DF7"/>
    <w:rsid w:val="00EA775A"/>
    <w:rsid w:val="00EB26FE"/>
    <w:rsid w:val="00EB5E57"/>
    <w:rsid w:val="00EC21D5"/>
    <w:rsid w:val="00EC3D10"/>
    <w:rsid w:val="00EC4172"/>
    <w:rsid w:val="00ED46AA"/>
    <w:rsid w:val="00ED7907"/>
    <w:rsid w:val="00EE2C4E"/>
    <w:rsid w:val="00EE3B6C"/>
    <w:rsid w:val="00EE4CDA"/>
    <w:rsid w:val="00EF704B"/>
    <w:rsid w:val="00F01021"/>
    <w:rsid w:val="00F03C5E"/>
    <w:rsid w:val="00F067EB"/>
    <w:rsid w:val="00F122C8"/>
    <w:rsid w:val="00F174C3"/>
    <w:rsid w:val="00F46D4F"/>
    <w:rsid w:val="00F555CF"/>
    <w:rsid w:val="00F5700C"/>
    <w:rsid w:val="00F60179"/>
    <w:rsid w:val="00F61B41"/>
    <w:rsid w:val="00F625EF"/>
    <w:rsid w:val="00F63C9E"/>
    <w:rsid w:val="00F66D97"/>
    <w:rsid w:val="00F8562D"/>
    <w:rsid w:val="00F90FD5"/>
    <w:rsid w:val="00FA5C88"/>
    <w:rsid w:val="00FA6EE8"/>
    <w:rsid w:val="00FB735D"/>
    <w:rsid w:val="00FC2E9F"/>
    <w:rsid w:val="00FD08C3"/>
    <w:rsid w:val="00FD0D1D"/>
    <w:rsid w:val="00FD451B"/>
    <w:rsid w:val="00FD5FD6"/>
    <w:rsid w:val="00FD7C3C"/>
    <w:rsid w:val="00FF2280"/>
    <w:rsid w:val="00FF619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4B4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3775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footnote text"/>
    <w:basedOn w:val="a"/>
    <w:link w:val="a5"/>
    <w:uiPriority w:val="99"/>
    <w:semiHidden/>
    <w:unhideWhenUsed/>
    <w:rsid w:val="004110DA"/>
    <w:pPr>
      <w:spacing w:after="0" w:line="240" w:lineRule="auto"/>
    </w:pPr>
    <w:rPr>
      <w:sz w:val="20"/>
      <w:szCs w:val="20"/>
    </w:rPr>
  </w:style>
  <w:style w:type="character" w:customStyle="1" w:styleId="a5">
    <w:name w:val="Текст сноски Знак"/>
    <w:basedOn w:val="a0"/>
    <w:link w:val="a4"/>
    <w:uiPriority w:val="99"/>
    <w:semiHidden/>
    <w:rsid w:val="004110DA"/>
    <w:rPr>
      <w:sz w:val="20"/>
      <w:szCs w:val="20"/>
    </w:rPr>
  </w:style>
  <w:style w:type="character" w:styleId="a6">
    <w:name w:val="footnote reference"/>
    <w:basedOn w:val="a0"/>
    <w:uiPriority w:val="99"/>
    <w:semiHidden/>
    <w:unhideWhenUsed/>
    <w:rsid w:val="004110DA"/>
    <w:rPr>
      <w:vertAlign w:val="superscript"/>
    </w:rPr>
  </w:style>
  <w:style w:type="paragraph" w:styleId="a7">
    <w:name w:val="List Paragraph"/>
    <w:basedOn w:val="a"/>
    <w:uiPriority w:val="34"/>
    <w:qFormat/>
    <w:rsid w:val="00B71DF5"/>
    <w:pPr>
      <w:ind w:left="720"/>
      <w:contextualSpacing/>
    </w:pPr>
  </w:style>
  <w:style w:type="paragraph" w:styleId="a8">
    <w:name w:val="header"/>
    <w:basedOn w:val="a"/>
    <w:link w:val="a9"/>
    <w:uiPriority w:val="99"/>
    <w:semiHidden/>
    <w:unhideWhenUsed/>
    <w:rsid w:val="00ED7907"/>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ED7907"/>
  </w:style>
  <w:style w:type="paragraph" w:styleId="aa">
    <w:name w:val="footer"/>
    <w:basedOn w:val="a"/>
    <w:link w:val="ab"/>
    <w:uiPriority w:val="99"/>
    <w:unhideWhenUsed/>
    <w:rsid w:val="00ED7907"/>
    <w:pPr>
      <w:tabs>
        <w:tab w:val="center" w:pos="4677"/>
        <w:tab w:val="right" w:pos="9355"/>
      </w:tabs>
      <w:spacing w:after="0" w:line="240" w:lineRule="auto"/>
    </w:pPr>
  </w:style>
  <w:style w:type="character" w:customStyle="1" w:styleId="ab">
    <w:name w:val="Нижний колонтитул Знак"/>
    <w:basedOn w:val="a0"/>
    <w:link w:val="aa"/>
    <w:uiPriority w:val="99"/>
    <w:rsid w:val="00ED7907"/>
  </w:style>
  <w:style w:type="character" w:styleId="ac">
    <w:name w:val="annotation reference"/>
    <w:basedOn w:val="a0"/>
    <w:uiPriority w:val="99"/>
    <w:semiHidden/>
    <w:unhideWhenUsed/>
    <w:rsid w:val="0006118F"/>
    <w:rPr>
      <w:sz w:val="16"/>
      <w:szCs w:val="16"/>
    </w:rPr>
  </w:style>
  <w:style w:type="paragraph" w:styleId="ad">
    <w:name w:val="annotation text"/>
    <w:basedOn w:val="a"/>
    <w:link w:val="ae"/>
    <w:uiPriority w:val="99"/>
    <w:semiHidden/>
    <w:unhideWhenUsed/>
    <w:rsid w:val="0006118F"/>
    <w:pPr>
      <w:spacing w:line="240" w:lineRule="auto"/>
    </w:pPr>
    <w:rPr>
      <w:sz w:val="20"/>
      <w:szCs w:val="20"/>
    </w:rPr>
  </w:style>
  <w:style w:type="character" w:customStyle="1" w:styleId="ae">
    <w:name w:val="Текст примечания Знак"/>
    <w:basedOn w:val="a0"/>
    <w:link w:val="ad"/>
    <w:uiPriority w:val="99"/>
    <w:semiHidden/>
    <w:rsid w:val="0006118F"/>
    <w:rPr>
      <w:sz w:val="20"/>
      <w:szCs w:val="20"/>
    </w:rPr>
  </w:style>
  <w:style w:type="paragraph" w:styleId="af">
    <w:name w:val="annotation subject"/>
    <w:basedOn w:val="ad"/>
    <w:next w:val="ad"/>
    <w:link w:val="af0"/>
    <w:uiPriority w:val="99"/>
    <w:semiHidden/>
    <w:unhideWhenUsed/>
    <w:rsid w:val="0006118F"/>
    <w:rPr>
      <w:b/>
      <w:bCs/>
    </w:rPr>
  </w:style>
  <w:style w:type="character" w:customStyle="1" w:styleId="af0">
    <w:name w:val="Тема примечания Знак"/>
    <w:basedOn w:val="ae"/>
    <w:link w:val="af"/>
    <w:uiPriority w:val="99"/>
    <w:semiHidden/>
    <w:rsid w:val="0006118F"/>
    <w:rPr>
      <w:b/>
      <w:bCs/>
      <w:sz w:val="20"/>
      <w:szCs w:val="20"/>
    </w:rPr>
  </w:style>
  <w:style w:type="paragraph" w:styleId="af1">
    <w:name w:val="Balloon Text"/>
    <w:basedOn w:val="a"/>
    <w:link w:val="af2"/>
    <w:uiPriority w:val="99"/>
    <w:semiHidden/>
    <w:unhideWhenUsed/>
    <w:rsid w:val="0006118F"/>
    <w:pPr>
      <w:spacing w:after="0" w:line="240" w:lineRule="auto"/>
    </w:pPr>
    <w:rPr>
      <w:rFonts w:ascii="Tahoma" w:hAnsi="Tahoma" w:cs="Tahoma"/>
      <w:sz w:val="16"/>
      <w:szCs w:val="16"/>
    </w:rPr>
  </w:style>
  <w:style w:type="character" w:customStyle="1" w:styleId="af2">
    <w:name w:val="Текст выноски Знак"/>
    <w:basedOn w:val="a0"/>
    <w:link w:val="af1"/>
    <w:uiPriority w:val="99"/>
    <w:semiHidden/>
    <w:rsid w:val="0006118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87153">
      <w:bodyDiv w:val="1"/>
      <w:marLeft w:val="0"/>
      <w:marRight w:val="0"/>
      <w:marTop w:val="0"/>
      <w:marBottom w:val="0"/>
      <w:divBdr>
        <w:top w:val="none" w:sz="0" w:space="0" w:color="auto"/>
        <w:left w:val="none" w:sz="0" w:space="0" w:color="auto"/>
        <w:bottom w:val="none" w:sz="0" w:space="0" w:color="auto"/>
        <w:right w:val="none" w:sz="0" w:space="0" w:color="auto"/>
      </w:divBdr>
    </w:div>
    <w:div w:id="542669838">
      <w:bodyDiv w:val="1"/>
      <w:marLeft w:val="0"/>
      <w:marRight w:val="0"/>
      <w:marTop w:val="0"/>
      <w:marBottom w:val="0"/>
      <w:divBdr>
        <w:top w:val="none" w:sz="0" w:space="0" w:color="auto"/>
        <w:left w:val="none" w:sz="0" w:space="0" w:color="auto"/>
        <w:bottom w:val="none" w:sz="0" w:space="0" w:color="auto"/>
        <w:right w:val="none" w:sz="0" w:space="0" w:color="auto"/>
      </w:divBdr>
    </w:div>
    <w:div w:id="1067460089">
      <w:bodyDiv w:val="1"/>
      <w:marLeft w:val="0"/>
      <w:marRight w:val="0"/>
      <w:marTop w:val="0"/>
      <w:marBottom w:val="0"/>
      <w:divBdr>
        <w:top w:val="none" w:sz="0" w:space="0" w:color="auto"/>
        <w:left w:val="none" w:sz="0" w:space="0" w:color="auto"/>
        <w:bottom w:val="none" w:sz="0" w:space="0" w:color="auto"/>
        <w:right w:val="none" w:sz="0" w:space="0" w:color="auto"/>
      </w:divBdr>
    </w:div>
    <w:div w:id="1668749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D88B6D-4C39-4C8F-A024-A3FF46FD95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670</TotalTime>
  <Pages>5</Pages>
  <Words>1455</Words>
  <Characters>8294</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9730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isadicheva</dc:creator>
  <cp:keywords/>
  <dc:description/>
  <cp:lastModifiedBy>isadicheva</cp:lastModifiedBy>
  <cp:revision>642</cp:revision>
  <cp:lastPrinted>2019-05-13T10:30:00Z</cp:lastPrinted>
  <dcterms:created xsi:type="dcterms:W3CDTF">2019-02-18T10:59:00Z</dcterms:created>
  <dcterms:modified xsi:type="dcterms:W3CDTF">2021-02-15T13:04:00Z</dcterms:modified>
</cp:coreProperties>
</file>